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E749" w14:textId="11CFBD9C" w:rsidR="00D97DD3" w:rsidRPr="00D97DD3" w:rsidRDefault="00D97DD3" w:rsidP="00D97DD3">
      <w:pPr>
        <w:spacing w:line="360" w:lineRule="auto"/>
        <w:jc w:val="center"/>
        <w:rPr>
          <w:rFonts w:ascii="宋体" w:eastAsia="宋体" w:hAnsi="宋体" w:hint="eastAsia"/>
          <w:sz w:val="36"/>
          <w:szCs w:val="36"/>
        </w:rPr>
      </w:pPr>
      <w:r w:rsidRPr="00D97DD3">
        <w:rPr>
          <w:rFonts w:ascii="宋体" w:eastAsia="宋体" w:hAnsi="宋体" w:hint="eastAsia"/>
          <w:b/>
          <w:bCs/>
          <w:sz w:val="36"/>
          <w:szCs w:val="36"/>
        </w:rPr>
        <w:t>开封市中心医院眼病医院裂隙灯眼前段照相系统项目中标候选人公示</w:t>
      </w:r>
    </w:p>
    <w:p w14:paraId="37CFB2E3" w14:textId="46E98FCE" w:rsidR="00D97DD3" w:rsidRPr="00D97DD3" w:rsidRDefault="00D97DD3" w:rsidP="00D97DD3">
      <w:pPr>
        <w:spacing w:line="360" w:lineRule="auto"/>
        <w:ind w:firstLineChars="177" w:firstLine="425"/>
        <w:rPr>
          <w:rFonts w:ascii="宋体" w:eastAsia="宋体" w:hAnsi="宋体" w:hint="eastAsia"/>
          <w:sz w:val="24"/>
          <w:szCs w:val="24"/>
        </w:rPr>
      </w:pPr>
      <w:r w:rsidRPr="00D97DD3">
        <w:rPr>
          <w:rFonts w:ascii="宋体" w:eastAsia="宋体" w:hAnsi="宋体" w:hint="eastAsia"/>
          <w:sz w:val="24"/>
          <w:szCs w:val="24"/>
        </w:rPr>
        <w:t>恒之宇工程集团有限公司受开封市中心医院的委托，就</w:t>
      </w:r>
      <w:r>
        <w:rPr>
          <w:rFonts w:ascii="宋体" w:eastAsia="宋体" w:hAnsi="宋体" w:hint="eastAsia"/>
          <w:sz w:val="24"/>
          <w:szCs w:val="24"/>
        </w:rPr>
        <w:t>开封市中心医院眼病医院裂隙灯眼前段照相系统项目</w:t>
      </w:r>
      <w:r w:rsidRPr="00D97DD3">
        <w:rPr>
          <w:rFonts w:ascii="宋体" w:eastAsia="宋体" w:hAnsi="宋体" w:hint="eastAsia"/>
          <w:sz w:val="24"/>
          <w:szCs w:val="24"/>
        </w:rPr>
        <w:t>进行公开招标，于2025年09月</w:t>
      </w:r>
      <w:r>
        <w:rPr>
          <w:rFonts w:ascii="宋体" w:eastAsia="宋体" w:hAnsi="宋体" w:hint="eastAsia"/>
          <w:sz w:val="24"/>
          <w:szCs w:val="24"/>
        </w:rPr>
        <w:t>24</w:t>
      </w:r>
      <w:r w:rsidRPr="00D97DD3">
        <w:rPr>
          <w:rFonts w:ascii="宋体" w:eastAsia="宋体" w:hAnsi="宋体" w:hint="eastAsia"/>
          <w:sz w:val="24"/>
          <w:szCs w:val="24"/>
        </w:rPr>
        <w:t>日在开封市中心医院进行开标和评标活动。评标委员会按照招标文件规定进行了评审，经招标人确认，现将本次中标候选人公示如下：</w:t>
      </w:r>
    </w:p>
    <w:p w14:paraId="360E805D"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一、招标项目说明</w:t>
      </w:r>
    </w:p>
    <w:p w14:paraId="655F37B7" w14:textId="0DD732A7"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1.1项目名称：</w:t>
      </w:r>
      <w:r>
        <w:rPr>
          <w:rFonts w:ascii="宋体" w:eastAsia="宋体" w:hAnsi="宋体" w:hint="eastAsia"/>
          <w:sz w:val="24"/>
          <w:szCs w:val="24"/>
        </w:rPr>
        <w:t>开封市中心医院眼病医院裂隙灯眼前段照相系统项目</w:t>
      </w:r>
    </w:p>
    <w:p w14:paraId="10E94FB5" w14:textId="53724D85"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1.2项目编号：HZYZB-2025-066</w:t>
      </w:r>
    </w:p>
    <w:p w14:paraId="61A39FA1" w14:textId="77777777"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1.3招标方式：公开招标</w:t>
      </w:r>
    </w:p>
    <w:p w14:paraId="5D2FCB43" w14:textId="068F50C7"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1.4预算金额：</w:t>
      </w:r>
      <w:r>
        <w:rPr>
          <w:rFonts w:ascii="宋体" w:eastAsia="宋体" w:hAnsi="宋体" w:hint="eastAsia"/>
          <w:sz w:val="24"/>
          <w:szCs w:val="24"/>
        </w:rPr>
        <w:t>8.9</w:t>
      </w:r>
      <w:r w:rsidRPr="00D97DD3">
        <w:rPr>
          <w:rFonts w:ascii="宋体" w:eastAsia="宋体" w:hAnsi="宋体" w:hint="eastAsia"/>
          <w:sz w:val="24"/>
          <w:szCs w:val="24"/>
        </w:rPr>
        <w:t>万元</w:t>
      </w:r>
    </w:p>
    <w:p w14:paraId="0D95B923" w14:textId="3D2DE30C"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1.5资金来源：自筹资金</w:t>
      </w:r>
    </w:p>
    <w:p w14:paraId="43EC277E" w14:textId="45C28CF8"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1.6供货地点：开封市中心医院指定地点</w:t>
      </w:r>
    </w:p>
    <w:p w14:paraId="55B3D3F4" w14:textId="171543C5"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1.7采购内容：裂隙灯眼前段照相系统一套（具体要求详见招标文件）。</w:t>
      </w:r>
    </w:p>
    <w:p w14:paraId="6ED726E8" w14:textId="2AD0431F"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1.8供货期：合同签订之日起15日历天内供货、安装、调式完毕</w:t>
      </w:r>
    </w:p>
    <w:p w14:paraId="4EFC885E" w14:textId="074CDC0A"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1.9质保期：1年</w:t>
      </w:r>
    </w:p>
    <w:p w14:paraId="4908622D" w14:textId="097501C5"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1.10质量要求：合格，达到国家及地方现行质量服务标准。</w:t>
      </w:r>
    </w:p>
    <w:p w14:paraId="61AB44FE" w14:textId="77777777"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1.11招标范围：招标文件规定的所有内容</w:t>
      </w:r>
    </w:p>
    <w:p w14:paraId="0282ACA7" w14:textId="77777777"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1.12是否接受进口产品：否</w:t>
      </w:r>
    </w:p>
    <w:p w14:paraId="6A26371E"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二、投标人资格要求</w:t>
      </w:r>
    </w:p>
    <w:p w14:paraId="571D596F" w14:textId="77777777" w:rsidR="00D97DD3" w:rsidRPr="00D97DD3" w:rsidRDefault="00D97DD3" w:rsidP="00D97DD3">
      <w:pPr>
        <w:spacing w:line="360" w:lineRule="auto"/>
        <w:ind w:firstLineChars="118" w:firstLine="283"/>
        <w:rPr>
          <w:rFonts w:ascii="宋体" w:eastAsia="宋体" w:hAnsi="宋体" w:hint="eastAsia"/>
          <w:sz w:val="24"/>
          <w:szCs w:val="24"/>
        </w:rPr>
      </w:pPr>
      <w:r w:rsidRPr="00D97DD3">
        <w:rPr>
          <w:rFonts w:ascii="宋体" w:eastAsia="宋体" w:hAnsi="宋体" w:hint="eastAsia"/>
          <w:sz w:val="24"/>
          <w:szCs w:val="24"/>
        </w:rPr>
        <w:t>2.1资格证明的要求：</w:t>
      </w:r>
    </w:p>
    <w:p w14:paraId="5A43CC8B" w14:textId="078C9164"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.1、具有独立承担民事责任的能力：具有独立法人资格，提供有效的营业执照；</w:t>
      </w:r>
    </w:p>
    <w:p w14:paraId="760ADBF1" w14:textId="74BBAFB4"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.2、有依法缴纳税收和社会保障资金的良好记录(提供2025年以来以来任意一个月企业依法缴纳税收和社会保障资金的证明；依法免缴的，提供相关证明材料)；</w:t>
      </w:r>
    </w:p>
    <w:p w14:paraId="19A49886" w14:textId="2C76FFB3"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3、具有良好的商业信誉和健全的财务会计制度(提供2024年度经会计事务所审计的财务报告，若公司成立时间不足的，按实际成立年限提供审计报告，新成立企业不足一年的可提供其基本开户银行出具的资信证明，资信证明出具时间</w:t>
      </w:r>
      <w:r w:rsidRPr="00D97DD3">
        <w:rPr>
          <w:rFonts w:ascii="宋体" w:eastAsia="宋体" w:hAnsi="宋体" w:hint="eastAsia"/>
          <w:sz w:val="24"/>
          <w:szCs w:val="24"/>
        </w:rPr>
        <w:lastRenderedPageBreak/>
        <w:t>距开标不超过一年。)；</w:t>
      </w:r>
    </w:p>
    <w:p w14:paraId="5A7C1CC7" w14:textId="5E330774"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.4、参加政府采购活动前 3 年内在经营活动中没有重大违法记录；</w:t>
      </w:r>
    </w:p>
    <w:p w14:paraId="6668DECC" w14:textId="4D481B90"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.5、具备履行合同所必需的设备和专业技术能力(提供声明函)。</w:t>
      </w:r>
    </w:p>
    <w:p w14:paraId="60383683" w14:textId="20F65888"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.6、供应商是生产企业的须具有医疗器械生产企业许可证；供应商是代理商（经销商）的须具有医疗器械经营企业许可证或第二类医疗器械经营备案凭证；</w:t>
      </w:r>
    </w:p>
    <w:p w14:paraId="679029D6" w14:textId="4BAA1C71"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.7、投标产品须取得医疗器械注册证；</w:t>
      </w:r>
    </w:p>
    <w:p w14:paraId="20A1E650" w14:textId="4209B63A" w:rsidR="00D97DD3" w:rsidRP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8根据《财政部关于在政府采购活动中查询及使用信用记录有关问题的通知》（财库[2016]125号）规定，供应商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信用信息查询截止时点为公告发布之日起至投标截止时间前。并附在投标文件中，未提供网页信用查询截图或经查实被列入失信被执行人、重大税收违法失信主体、政府采购严重违法失信行为记录名单的供应商，均将被拒绝参与政府采购活动。供应商投标至与采购人签订合同期间一旦发现供应商存在信用问题，采购人均有权取消其中标资格；</w:t>
      </w:r>
    </w:p>
    <w:p w14:paraId="69AF33E0" w14:textId="77777777" w:rsidR="00D97DD3" w:rsidRDefault="00D97DD3" w:rsidP="00D97DD3">
      <w:pPr>
        <w:spacing w:line="360" w:lineRule="auto"/>
        <w:ind w:firstLineChars="118" w:firstLine="283"/>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.9、本项目不接受联合体投标。</w:t>
      </w:r>
    </w:p>
    <w:p w14:paraId="0DC455F2" w14:textId="5577A2D9"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三、评标委员会成员人数：5人</w:t>
      </w:r>
    </w:p>
    <w:p w14:paraId="4021E4C1"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四、评标情况（排序不分先后）</w:t>
      </w:r>
    </w:p>
    <w:p w14:paraId="6F5190A9"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4.1评标委员会推荐的中标候选人</w:t>
      </w:r>
    </w:p>
    <w:tbl>
      <w:tblPr>
        <w:tblW w:w="9482"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699"/>
        <w:gridCol w:w="1853"/>
        <w:gridCol w:w="1312"/>
        <w:gridCol w:w="2558"/>
        <w:gridCol w:w="2006"/>
        <w:gridCol w:w="1054"/>
      </w:tblGrid>
      <w:tr w:rsidR="00D97DD3" w:rsidRPr="00D97DD3" w14:paraId="5B9F47A9" w14:textId="77777777" w:rsidTr="004619E7">
        <w:trPr>
          <w:trHeight w:val="62"/>
          <w:jc w:val="center"/>
        </w:trPr>
        <w:tc>
          <w:tcPr>
            <w:tcW w:w="6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727875A"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序号</w:t>
            </w:r>
          </w:p>
        </w:tc>
        <w:tc>
          <w:tcPr>
            <w:tcW w:w="1853"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14:paraId="32804729"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中标候选人全称</w:t>
            </w:r>
          </w:p>
        </w:tc>
        <w:tc>
          <w:tcPr>
            <w:tcW w:w="1312"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14:paraId="7E36C3F6"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投标报价（元）</w:t>
            </w:r>
          </w:p>
        </w:tc>
        <w:tc>
          <w:tcPr>
            <w:tcW w:w="2558"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14:paraId="1608ACEE"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质量要求</w:t>
            </w:r>
          </w:p>
        </w:tc>
        <w:tc>
          <w:tcPr>
            <w:tcW w:w="2006"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14:paraId="65DEE3FA"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供货期</w:t>
            </w:r>
          </w:p>
        </w:tc>
        <w:tc>
          <w:tcPr>
            <w:tcW w:w="1054"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14:paraId="32DCCC88"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质保期</w:t>
            </w:r>
          </w:p>
        </w:tc>
      </w:tr>
      <w:tr w:rsidR="004619E7" w:rsidRPr="00D97DD3" w14:paraId="43B24692" w14:textId="77777777" w:rsidTr="004619E7">
        <w:trPr>
          <w:trHeight w:val="12"/>
          <w:jc w:val="center"/>
        </w:trPr>
        <w:tc>
          <w:tcPr>
            <w:tcW w:w="699"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88CF876"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1</w:t>
            </w:r>
          </w:p>
        </w:tc>
        <w:tc>
          <w:tcPr>
            <w:tcW w:w="1853" w:type="dxa"/>
            <w:tcBorders>
              <w:top w:val="nil"/>
              <w:left w:val="nil"/>
              <w:bottom w:val="single" w:sz="8" w:space="0" w:color="auto"/>
              <w:right w:val="single" w:sz="8" w:space="0" w:color="auto"/>
            </w:tcBorders>
            <w:tcMar>
              <w:top w:w="75" w:type="dxa"/>
              <w:left w:w="75" w:type="dxa"/>
              <w:bottom w:w="75" w:type="dxa"/>
              <w:right w:w="75" w:type="dxa"/>
            </w:tcMar>
            <w:vAlign w:val="center"/>
          </w:tcPr>
          <w:p w14:paraId="23248715" w14:textId="58044C4D" w:rsidR="004619E7" w:rsidRPr="00D97DD3" w:rsidRDefault="004619E7" w:rsidP="004619E7">
            <w:pPr>
              <w:spacing w:line="360" w:lineRule="auto"/>
              <w:rPr>
                <w:rFonts w:ascii="宋体" w:eastAsia="宋体" w:hAnsi="宋体" w:hint="eastAsia"/>
                <w:sz w:val="24"/>
                <w:szCs w:val="24"/>
              </w:rPr>
            </w:pPr>
            <w:r>
              <w:rPr>
                <w:rFonts w:ascii="Times New Roman" w:eastAsia="宋体" w:hAnsi="Times New Roman" w:cs="Times New Roman" w:hint="eastAsia"/>
                <w:color w:val="000000"/>
                <w:sz w:val="24"/>
                <w:szCs w:val="32"/>
              </w:rPr>
              <w:t>郑州目乐瞳医疗器械有限公司</w:t>
            </w:r>
          </w:p>
        </w:tc>
        <w:tc>
          <w:tcPr>
            <w:tcW w:w="1312" w:type="dxa"/>
            <w:tcBorders>
              <w:top w:val="nil"/>
              <w:left w:val="nil"/>
              <w:bottom w:val="single" w:sz="8" w:space="0" w:color="auto"/>
              <w:right w:val="single" w:sz="8" w:space="0" w:color="auto"/>
            </w:tcBorders>
            <w:tcMar>
              <w:top w:w="75" w:type="dxa"/>
              <w:left w:w="75" w:type="dxa"/>
              <w:bottom w:w="75" w:type="dxa"/>
              <w:right w:w="75" w:type="dxa"/>
            </w:tcMar>
            <w:vAlign w:val="center"/>
          </w:tcPr>
          <w:p w14:paraId="4B5EFDA8" w14:textId="52122F00" w:rsidR="004619E7" w:rsidRPr="00D97DD3" w:rsidRDefault="004619E7" w:rsidP="004619E7">
            <w:pPr>
              <w:spacing w:line="360" w:lineRule="auto"/>
              <w:rPr>
                <w:rFonts w:ascii="宋体" w:eastAsia="宋体" w:hAnsi="宋体" w:hint="eastAsia"/>
                <w:sz w:val="24"/>
                <w:szCs w:val="24"/>
              </w:rPr>
            </w:pPr>
            <w:r>
              <w:rPr>
                <w:rFonts w:ascii="宋体" w:hAnsi="宋体" w:hint="eastAsia"/>
                <w:bCs/>
                <w:sz w:val="24"/>
              </w:rPr>
              <w:t>88000</w:t>
            </w:r>
          </w:p>
        </w:tc>
        <w:tc>
          <w:tcPr>
            <w:tcW w:w="2558" w:type="dxa"/>
            <w:tcBorders>
              <w:top w:val="nil"/>
              <w:left w:val="nil"/>
              <w:bottom w:val="single" w:sz="8" w:space="0" w:color="auto"/>
              <w:right w:val="single" w:sz="8" w:space="0" w:color="auto"/>
            </w:tcBorders>
            <w:tcMar>
              <w:top w:w="75" w:type="dxa"/>
              <w:left w:w="75" w:type="dxa"/>
              <w:bottom w:w="75" w:type="dxa"/>
              <w:right w:w="75" w:type="dxa"/>
            </w:tcMar>
            <w:vAlign w:val="center"/>
          </w:tcPr>
          <w:p w14:paraId="1635E562" w14:textId="3CF8DD1F"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合格，达到国家及地方现行质量服务标准</w:t>
            </w:r>
          </w:p>
        </w:tc>
        <w:tc>
          <w:tcPr>
            <w:tcW w:w="2006" w:type="dxa"/>
            <w:tcBorders>
              <w:top w:val="nil"/>
              <w:left w:val="nil"/>
              <w:bottom w:val="single" w:sz="8" w:space="0" w:color="auto"/>
              <w:right w:val="single" w:sz="8" w:space="0" w:color="auto"/>
            </w:tcBorders>
            <w:tcMar>
              <w:top w:w="75" w:type="dxa"/>
              <w:left w:w="75" w:type="dxa"/>
              <w:bottom w:w="75" w:type="dxa"/>
              <w:right w:w="75" w:type="dxa"/>
            </w:tcMar>
            <w:vAlign w:val="center"/>
          </w:tcPr>
          <w:p w14:paraId="2CADA1CA" w14:textId="3247CDB9"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合同签订之日起15日历天内供货、安装、调式完毕</w:t>
            </w:r>
          </w:p>
        </w:tc>
        <w:tc>
          <w:tcPr>
            <w:tcW w:w="1054" w:type="dxa"/>
            <w:tcBorders>
              <w:top w:val="nil"/>
              <w:left w:val="nil"/>
              <w:bottom w:val="single" w:sz="8" w:space="0" w:color="auto"/>
              <w:right w:val="single" w:sz="8" w:space="0" w:color="auto"/>
            </w:tcBorders>
            <w:tcMar>
              <w:top w:w="75" w:type="dxa"/>
              <w:left w:w="75" w:type="dxa"/>
              <w:bottom w:w="75" w:type="dxa"/>
              <w:right w:w="75" w:type="dxa"/>
            </w:tcMar>
            <w:vAlign w:val="center"/>
            <w:hideMark/>
          </w:tcPr>
          <w:p w14:paraId="1C249D46" w14:textId="75AEFFAA" w:rsidR="004619E7" w:rsidRPr="00D97DD3" w:rsidRDefault="004619E7" w:rsidP="004619E7">
            <w:pPr>
              <w:spacing w:line="360" w:lineRule="auto"/>
              <w:rPr>
                <w:rFonts w:ascii="宋体" w:eastAsia="宋体" w:hAnsi="宋体" w:hint="eastAsia"/>
                <w:sz w:val="24"/>
                <w:szCs w:val="24"/>
              </w:rPr>
            </w:pPr>
            <w:r>
              <w:rPr>
                <w:rFonts w:ascii="宋体" w:eastAsia="宋体" w:hAnsi="宋体" w:hint="eastAsia"/>
                <w:sz w:val="24"/>
                <w:szCs w:val="24"/>
              </w:rPr>
              <w:t>1</w:t>
            </w:r>
            <w:r w:rsidRPr="00D97DD3">
              <w:rPr>
                <w:rFonts w:ascii="宋体" w:eastAsia="宋体" w:hAnsi="宋体" w:hint="eastAsia"/>
                <w:sz w:val="24"/>
                <w:szCs w:val="24"/>
              </w:rPr>
              <w:t>年</w:t>
            </w:r>
          </w:p>
        </w:tc>
      </w:tr>
      <w:tr w:rsidR="004619E7" w:rsidRPr="00D97DD3" w14:paraId="10C98D64" w14:textId="77777777" w:rsidTr="004619E7">
        <w:trPr>
          <w:trHeight w:val="12"/>
          <w:jc w:val="center"/>
        </w:trPr>
        <w:tc>
          <w:tcPr>
            <w:tcW w:w="699"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94A1519"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2</w:t>
            </w:r>
          </w:p>
        </w:tc>
        <w:tc>
          <w:tcPr>
            <w:tcW w:w="1853" w:type="dxa"/>
            <w:tcBorders>
              <w:top w:val="nil"/>
              <w:left w:val="nil"/>
              <w:bottom w:val="single" w:sz="8" w:space="0" w:color="auto"/>
              <w:right w:val="single" w:sz="8" w:space="0" w:color="auto"/>
            </w:tcBorders>
            <w:tcMar>
              <w:top w:w="75" w:type="dxa"/>
              <w:left w:w="75" w:type="dxa"/>
              <w:bottom w:w="75" w:type="dxa"/>
              <w:right w:w="75" w:type="dxa"/>
            </w:tcMar>
            <w:vAlign w:val="center"/>
          </w:tcPr>
          <w:p w14:paraId="1A18338E" w14:textId="37F01039" w:rsidR="004619E7" w:rsidRPr="00D97DD3" w:rsidRDefault="004619E7" w:rsidP="004619E7">
            <w:pPr>
              <w:spacing w:line="360" w:lineRule="auto"/>
              <w:rPr>
                <w:rFonts w:ascii="宋体" w:eastAsia="宋体" w:hAnsi="宋体" w:hint="eastAsia"/>
                <w:sz w:val="24"/>
                <w:szCs w:val="24"/>
              </w:rPr>
            </w:pPr>
            <w:r>
              <w:rPr>
                <w:rFonts w:ascii="Times New Roman" w:eastAsia="宋体" w:hAnsi="Times New Roman" w:cs="Times New Roman" w:hint="eastAsia"/>
                <w:color w:val="000000"/>
                <w:sz w:val="24"/>
                <w:szCs w:val="32"/>
              </w:rPr>
              <w:t>上海科瑞康达商贸有限公司</w:t>
            </w:r>
          </w:p>
        </w:tc>
        <w:tc>
          <w:tcPr>
            <w:tcW w:w="1312" w:type="dxa"/>
            <w:tcBorders>
              <w:top w:val="nil"/>
              <w:left w:val="nil"/>
              <w:bottom w:val="single" w:sz="8" w:space="0" w:color="auto"/>
              <w:right w:val="single" w:sz="8" w:space="0" w:color="auto"/>
            </w:tcBorders>
            <w:tcMar>
              <w:top w:w="75" w:type="dxa"/>
              <w:left w:w="75" w:type="dxa"/>
              <w:bottom w:w="75" w:type="dxa"/>
              <w:right w:w="75" w:type="dxa"/>
            </w:tcMar>
            <w:vAlign w:val="center"/>
          </w:tcPr>
          <w:p w14:paraId="2D7E8F66" w14:textId="1EA1EBB8" w:rsidR="004619E7" w:rsidRPr="00D97DD3" w:rsidRDefault="004619E7" w:rsidP="004619E7">
            <w:pPr>
              <w:spacing w:line="360" w:lineRule="auto"/>
              <w:rPr>
                <w:rFonts w:ascii="宋体" w:eastAsia="宋体" w:hAnsi="宋体" w:hint="eastAsia"/>
                <w:sz w:val="24"/>
                <w:szCs w:val="24"/>
              </w:rPr>
            </w:pPr>
            <w:r>
              <w:rPr>
                <w:rFonts w:ascii="宋体" w:hAnsi="宋体" w:hint="eastAsia"/>
                <w:bCs/>
                <w:sz w:val="24"/>
              </w:rPr>
              <w:t>87000</w:t>
            </w:r>
          </w:p>
        </w:tc>
        <w:tc>
          <w:tcPr>
            <w:tcW w:w="2558" w:type="dxa"/>
            <w:tcBorders>
              <w:top w:val="nil"/>
              <w:left w:val="nil"/>
              <w:bottom w:val="single" w:sz="8" w:space="0" w:color="auto"/>
              <w:right w:val="single" w:sz="8" w:space="0" w:color="auto"/>
            </w:tcBorders>
            <w:tcMar>
              <w:top w:w="75" w:type="dxa"/>
              <w:left w:w="75" w:type="dxa"/>
              <w:bottom w:w="75" w:type="dxa"/>
              <w:right w:w="75" w:type="dxa"/>
            </w:tcMar>
            <w:vAlign w:val="center"/>
          </w:tcPr>
          <w:p w14:paraId="6B501A76" w14:textId="76563073"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合格，达到国家及地方现行质量服务标准</w:t>
            </w:r>
          </w:p>
        </w:tc>
        <w:tc>
          <w:tcPr>
            <w:tcW w:w="2006" w:type="dxa"/>
            <w:tcBorders>
              <w:top w:val="nil"/>
              <w:left w:val="nil"/>
              <w:bottom w:val="single" w:sz="8" w:space="0" w:color="auto"/>
              <w:right w:val="single" w:sz="8" w:space="0" w:color="auto"/>
            </w:tcBorders>
            <w:tcMar>
              <w:top w:w="75" w:type="dxa"/>
              <w:left w:w="75" w:type="dxa"/>
              <w:bottom w:w="75" w:type="dxa"/>
              <w:right w:w="75" w:type="dxa"/>
            </w:tcMar>
            <w:vAlign w:val="center"/>
          </w:tcPr>
          <w:p w14:paraId="7B141BF9" w14:textId="4409686A"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合同签订之日起15日历天内供货、安装、调式完毕</w:t>
            </w:r>
          </w:p>
        </w:tc>
        <w:tc>
          <w:tcPr>
            <w:tcW w:w="1054" w:type="dxa"/>
            <w:tcBorders>
              <w:top w:val="nil"/>
              <w:left w:val="nil"/>
              <w:bottom w:val="single" w:sz="8" w:space="0" w:color="auto"/>
              <w:right w:val="single" w:sz="8" w:space="0" w:color="auto"/>
            </w:tcBorders>
            <w:tcMar>
              <w:top w:w="75" w:type="dxa"/>
              <w:left w:w="75" w:type="dxa"/>
              <w:bottom w:w="75" w:type="dxa"/>
              <w:right w:w="75" w:type="dxa"/>
            </w:tcMar>
            <w:hideMark/>
          </w:tcPr>
          <w:p w14:paraId="4D820A14" w14:textId="081B20C3" w:rsidR="004619E7" w:rsidRPr="00D97DD3" w:rsidRDefault="004619E7" w:rsidP="004619E7">
            <w:pPr>
              <w:spacing w:line="360" w:lineRule="auto"/>
              <w:rPr>
                <w:rFonts w:ascii="宋体" w:eastAsia="宋体" w:hAnsi="宋体" w:hint="eastAsia"/>
                <w:sz w:val="24"/>
                <w:szCs w:val="24"/>
              </w:rPr>
            </w:pPr>
            <w:r>
              <w:rPr>
                <w:rFonts w:ascii="宋体" w:eastAsia="宋体" w:hAnsi="宋体" w:hint="eastAsia"/>
                <w:sz w:val="24"/>
                <w:szCs w:val="24"/>
              </w:rPr>
              <w:t>2</w:t>
            </w:r>
            <w:r w:rsidRPr="00D97DD3">
              <w:rPr>
                <w:rFonts w:ascii="宋体" w:eastAsia="宋体" w:hAnsi="宋体" w:hint="eastAsia"/>
                <w:sz w:val="24"/>
                <w:szCs w:val="24"/>
              </w:rPr>
              <w:t>年</w:t>
            </w:r>
          </w:p>
        </w:tc>
      </w:tr>
      <w:tr w:rsidR="004619E7" w:rsidRPr="00D97DD3" w14:paraId="412BD6C0" w14:textId="77777777" w:rsidTr="004619E7">
        <w:trPr>
          <w:trHeight w:val="12"/>
          <w:jc w:val="center"/>
        </w:trPr>
        <w:tc>
          <w:tcPr>
            <w:tcW w:w="699"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F41ECED"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lastRenderedPageBreak/>
              <w:t>3</w:t>
            </w:r>
          </w:p>
        </w:tc>
        <w:tc>
          <w:tcPr>
            <w:tcW w:w="1853" w:type="dxa"/>
            <w:tcBorders>
              <w:top w:val="nil"/>
              <w:left w:val="nil"/>
              <w:bottom w:val="single" w:sz="8" w:space="0" w:color="auto"/>
              <w:right w:val="single" w:sz="8" w:space="0" w:color="auto"/>
            </w:tcBorders>
            <w:tcMar>
              <w:top w:w="75" w:type="dxa"/>
              <w:left w:w="75" w:type="dxa"/>
              <w:bottom w:w="75" w:type="dxa"/>
              <w:right w:w="75" w:type="dxa"/>
            </w:tcMar>
            <w:vAlign w:val="center"/>
          </w:tcPr>
          <w:p w14:paraId="3F2B1165" w14:textId="0FAB23EA" w:rsidR="004619E7" w:rsidRPr="00D97DD3" w:rsidRDefault="004619E7" w:rsidP="004619E7">
            <w:pPr>
              <w:spacing w:line="360" w:lineRule="auto"/>
              <w:rPr>
                <w:rFonts w:ascii="宋体" w:eastAsia="宋体" w:hAnsi="宋体" w:hint="eastAsia"/>
                <w:sz w:val="24"/>
                <w:szCs w:val="24"/>
              </w:rPr>
            </w:pPr>
            <w:r>
              <w:rPr>
                <w:rFonts w:ascii="Times New Roman" w:eastAsia="宋体" w:hAnsi="Times New Roman" w:cs="Times New Roman" w:hint="eastAsia"/>
                <w:color w:val="000000"/>
                <w:sz w:val="24"/>
                <w:szCs w:val="32"/>
              </w:rPr>
              <w:t>河南皋羽医疗技术有限公司</w:t>
            </w:r>
          </w:p>
        </w:tc>
        <w:tc>
          <w:tcPr>
            <w:tcW w:w="1312" w:type="dxa"/>
            <w:tcBorders>
              <w:top w:val="nil"/>
              <w:left w:val="nil"/>
              <w:bottom w:val="single" w:sz="8" w:space="0" w:color="auto"/>
              <w:right w:val="single" w:sz="8" w:space="0" w:color="auto"/>
            </w:tcBorders>
            <w:tcMar>
              <w:top w:w="75" w:type="dxa"/>
              <w:left w:w="75" w:type="dxa"/>
              <w:bottom w:w="75" w:type="dxa"/>
              <w:right w:w="75" w:type="dxa"/>
            </w:tcMar>
            <w:vAlign w:val="center"/>
          </w:tcPr>
          <w:p w14:paraId="72472C9A" w14:textId="44DCA7B8" w:rsidR="004619E7" w:rsidRPr="00D97DD3" w:rsidRDefault="004619E7" w:rsidP="004619E7">
            <w:pPr>
              <w:spacing w:line="360" w:lineRule="auto"/>
              <w:rPr>
                <w:rFonts w:ascii="宋体" w:eastAsia="宋体" w:hAnsi="宋体" w:hint="eastAsia"/>
                <w:sz w:val="24"/>
                <w:szCs w:val="24"/>
              </w:rPr>
            </w:pPr>
            <w:r>
              <w:rPr>
                <w:rFonts w:ascii="宋体" w:hAnsi="宋体" w:hint="eastAsia"/>
                <w:bCs/>
                <w:sz w:val="24"/>
              </w:rPr>
              <w:t>88200</w:t>
            </w:r>
          </w:p>
        </w:tc>
        <w:tc>
          <w:tcPr>
            <w:tcW w:w="2558" w:type="dxa"/>
            <w:tcBorders>
              <w:top w:val="nil"/>
              <w:left w:val="nil"/>
              <w:bottom w:val="single" w:sz="8" w:space="0" w:color="auto"/>
              <w:right w:val="single" w:sz="8" w:space="0" w:color="auto"/>
            </w:tcBorders>
            <w:tcMar>
              <w:top w:w="75" w:type="dxa"/>
              <w:left w:w="75" w:type="dxa"/>
              <w:bottom w:w="75" w:type="dxa"/>
              <w:right w:w="75" w:type="dxa"/>
            </w:tcMar>
            <w:vAlign w:val="center"/>
          </w:tcPr>
          <w:p w14:paraId="2F86F2C7" w14:textId="466CBE6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合格，达到国家及地方现行质量服务标准</w:t>
            </w:r>
          </w:p>
        </w:tc>
        <w:tc>
          <w:tcPr>
            <w:tcW w:w="2006" w:type="dxa"/>
            <w:tcBorders>
              <w:top w:val="nil"/>
              <w:left w:val="nil"/>
              <w:bottom w:val="single" w:sz="8" w:space="0" w:color="auto"/>
              <w:right w:val="single" w:sz="8" w:space="0" w:color="auto"/>
            </w:tcBorders>
            <w:tcMar>
              <w:top w:w="75" w:type="dxa"/>
              <w:left w:w="75" w:type="dxa"/>
              <w:bottom w:w="75" w:type="dxa"/>
              <w:right w:w="75" w:type="dxa"/>
            </w:tcMar>
            <w:vAlign w:val="center"/>
          </w:tcPr>
          <w:p w14:paraId="671C863F" w14:textId="1AA9D1F0"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合同签订之日起15日历天内供货、安装、调式完毕</w:t>
            </w:r>
          </w:p>
        </w:tc>
        <w:tc>
          <w:tcPr>
            <w:tcW w:w="1054" w:type="dxa"/>
            <w:tcBorders>
              <w:top w:val="nil"/>
              <w:left w:val="nil"/>
              <w:bottom w:val="single" w:sz="8" w:space="0" w:color="auto"/>
              <w:right w:val="single" w:sz="8" w:space="0" w:color="auto"/>
            </w:tcBorders>
            <w:tcMar>
              <w:top w:w="75" w:type="dxa"/>
              <w:left w:w="75" w:type="dxa"/>
              <w:bottom w:w="75" w:type="dxa"/>
              <w:right w:w="75" w:type="dxa"/>
            </w:tcMar>
            <w:hideMark/>
          </w:tcPr>
          <w:p w14:paraId="4C570371" w14:textId="5BD7A766" w:rsidR="004619E7" w:rsidRPr="00D97DD3" w:rsidRDefault="004619E7" w:rsidP="004619E7">
            <w:pPr>
              <w:spacing w:line="360" w:lineRule="auto"/>
              <w:rPr>
                <w:rFonts w:ascii="宋体" w:eastAsia="宋体" w:hAnsi="宋体" w:hint="eastAsia"/>
                <w:sz w:val="24"/>
                <w:szCs w:val="24"/>
              </w:rPr>
            </w:pPr>
            <w:r w:rsidRPr="00977B0F">
              <w:rPr>
                <w:rFonts w:ascii="宋体" w:eastAsia="宋体" w:hAnsi="宋体" w:hint="eastAsia"/>
                <w:sz w:val="24"/>
                <w:szCs w:val="24"/>
              </w:rPr>
              <w:t>1</w:t>
            </w:r>
            <w:r w:rsidRPr="00D97DD3">
              <w:rPr>
                <w:rFonts w:ascii="宋体" w:eastAsia="宋体" w:hAnsi="宋体" w:hint="eastAsia"/>
                <w:sz w:val="24"/>
                <w:szCs w:val="24"/>
              </w:rPr>
              <w:t>年</w:t>
            </w:r>
          </w:p>
        </w:tc>
      </w:tr>
    </w:tbl>
    <w:p w14:paraId="49DA4F47"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4.2中标候选人项目管理人员情况</w:t>
      </w:r>
    </w:p>
    <w:p w14:paraId="5720343A"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无此项要求。</w:t>
      </w:r>
    </w:p>
    <w:p w14:paraId="09808252" w14:textId="77777777" w:rsid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4.3中标候选人企业业绩</w:t>
      </w:r>
    </w:p>
    <w:p w14:paraId="4E8C27D1" w14:textId="71E061DA" w:rsidR="004619E7" w:rsidRPr="00D97DD3" w:rsidRDefault="004619E7" w:rsidP="00D97DD3">
      <w:pPr>
        <w:spacing w:line="360" w:lineRule="auto"/>
        <w:rPr>
          <w:rFonts w:ascii="宋体" w:eastAsia="宋体" w:hAnsi="宋体" w:hint="eastAsia"/>
          <w:sz w:val="24"/>
          <w:szCs w:val="24"/>
        </w:rPr>
      </w:pPr>
      <w:r w:rsidRPr="00D97DD3">
        <w:rPr>
          <w:rFonts w:ascii="宋体" w:eastAsia="宋体" w:hAnsi="宋体" w:hint="eastAsia"/>
          <w:sz w:val="24"/>
          <w:szCs w:val="24"/>
        </w:rPr>
        <w:t>无此项要求</w:t>
      </w:r>
    </w:p>
    <w:p w14:paraId="0F21FFE1"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4.4中标候选人项目经理（负责人）业绩 </w:t>
      </w:r>
    </w:p>
    <w:p w14:paraId="26620885"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无此项要求。</w:t>
      </w:r>
    </w:p>
    <w:p w14:paraId="19EDAF7C"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4.5中标候选人响应招标文件要求的资格能力条件</w:t>
      </w:r>
    </w:p>
    <w:p w14:paraId="4E71E15E"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4.5.1招标文件要求的资格能力条件</w:t>
      </w:r>
      <w:r w:rsidRPr="00D97DD3">
        <w:rPr>
          <w:rFonts w:ascii="宋体" w:eastAsia="宋体" w:hAnsi="宋体" w:hint="eastAsia"/>
          <w:b/>
          <w:bCs/>
          <w:sz w:val="24"/>
          <w:szCs w:val="24"/>
        </w:rPr>
        <w:t>   </w:t>
      </w:r>
    </w:p>
    <w:p w14:paraId="01DFAB45"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详见本公告“二、投标人资格要求”</w:t>
      </w:r>
    </w:p>
    <w:p w14:paraId="7CBA1A8E"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4.5.2中标候选人响应招标文件要求的资格能力条件情况</w:t>
      </w:r>
    </w:p>
    <w:tbl>
      <w:tblPr>
        <w:tblW w:w="8409" w:type="dxa"/>
        <w:jc w:val="center"/>
        <w:tblCellMar>
          <w:left w:w="0" w:type="dxa"/>
          <w:right w:w="0" w:type="dxa"/>
        </w:tblCellMar>
        <w:tblLook w:val="04A0" w:firstRow="1" w:lastRow="0" w:firstColumn="1" w:lastColumn="0" w:noHBand="0" w:noVBand="1"/>
      </w:tblPr>
      <w:tblGrid>
        <w:gridCol w:w="1124"/>
        <w:gridCol w:w="5668"/>
        <w:gridCol w:w="1617"/>
      </w:tblGrid>
      <w:tr w:rsidR="00D97DD3" w:rsidRPr="00D97DD3" w14:paraId="58F64AB4" w14:textId="77777777" w:rsidTr="004619E7">
        <w:trPr>
          <w:trHeight w:val="590"/>
          <w:jc w:val="center"/>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99A50A"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序号</w:t>
            </w:r>
          </w:p>
        </w:tc>
        <w:tc>
          <w:tcPr>
            <w:tcW w:w="5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5D26F5"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中标候选人全称</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AC52ED"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响应情况</w:t>
            </w:r>
          </w:p>
        </w:tc>
      </w:tr>
      <w:tr w:rsidR="004619E7" w:rsidRPr="00D97DD3" w14:paraId="44E5B4B8" w14:textId="77777777" w:rsidTr="004619E7">
        <w:trPr>
          <w:trHeight w:val="567"/>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CB7D9"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1</w:t>
            </w:r>
          </w:p>
        </w:tc>
        <w:tc>
          <w:tcPr>
            <w:tcW w:w="5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60594" w14:textId="36D0B35A" w:rsidR="004619E7" w:rsidRPr="00D97DD3" w:rsidRDefault="004619E7" w:rsidP="004619E7">
            <w:pPr>
              <w:spacing w:line="360" w:lineRule="auto"/>
              <w:rPr>
                <w:rFonts w:ascii="宋体" w:eastAsia="宋体" w:hAnsi="宋体" w:hint="eastAsia"/>
                <w:sz w:val="24"/>
                <w:szCs w:val="24"/>
              </w:rPr>
            </w:pPr>
            <w:r>
              <w:rPr>
                <w:rFonts w:ascii="Times New Roman" w:eastAsia="宋体" w:hAnsi="Times New Roman" w:cs="Times New Roman" w:hint="eastAsia"/>
                <w:color w:val="000000"/>
                <w:sz w:val="24"/>
                <w:szCs w:val="32"/>
              </w:rPr>
              <w:t>郑州目乐瞳医疗器械有限公司</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0E173"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响应</w:t>
            </w:r>
          </w:p>
        </w:tc>
      </w:tr>
      <w:tr w:rsidR="004619E7" w:rsidRPr="00D97DD3" w14:paraId="75C32788" w14:textId="77777777" w:rsidTr="004619E7">
        <w:trPr>
          <w:trHeight w:val="567"/>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2DCAC"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2</w:t>
            </w:r>
          </w:p>
        </w:tc>
        <w:tc>
          <w:tcPr>
            <w:tcW w:w="5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8868D" w14:textId="070CE75C" w:rsidR="004619E7" w:rsidRPr="00D97DD3" w:rsidRDefault="004619E7" w:rsidP="004619E7">
            <w:pPr>
              <w:spacing w:line="360" w:lineRule="auto"/>
              <w:rPr>
                <w:rFonts w:ascii="宋体" w:eastAsia="宋体" w:hAnsi="宋体" w:hint="eastAsia"/>
                <w:sz w:val="24"/>
                <w:szCs w:val="24"/>
              </w:rPr>
            </w:pPr>
            <w:r>
              <w:rPr>
                <w:rFonts w:ascii="Times New Roman" w:eastAsia="宋体" w:hAnsi="Times New Roman" w:cs="Times New Roman" w:hint="eastAsia"/>
                <w:color w:val="000000"/>
                <w:sz w:val="24"/>
                <w:szCs w:val="32"/>
              </w:rPr>
              <w:t>上海科瑞康达商贸有限公司</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EC7C9"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响应</w:t>
            </w:r>
          </w:p>
        </w:tc>
      </w:tr>
      <w:tr w:rsidR="004619E7" w:rsidRPr="00D97DD3" w14:paraId="150E37D4" w14:textId="77777777" w:rsidTr="004619E7">
        <w:trPr>
          <w:trHeight w:val="567"/>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0917A"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3</w:t>
            </w:r>
          </w:p>
        </w:tc>
        <w:tc>
          <w:tcPr>
            <w:tcW w:w="5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9E5F1" w14:textId="4B4A2F92" w:rsidR="004619E7" w:rsidRPr="00D97DD3" w:rsidRDefault="004619E7" w:rsidP="004619E7">
            <w:pPr>
              <w:spacing w:line="360" w:lineRule="auto"/>
              <w:rPr>
                <w:rFonts w:ascii="宋体" w:eastAsia="宋体" w:hAnsi="宋体" w:hint="eastAsia"/>
                <w:sz w:val="24"/>
                <w:szCs w:val="24"/>
              </w:rPr>
            </w:pPr>
            <w:r>
              <w:rPr>
                <w:rFonts w:ascii="Times New Roman" w:eastAsia="宋体" w:hAnsi="Times New Roman" w:cs="Times New Roman" w:hint="eastAsia"/>
                <w:color w:val="000000"/>
                <w:sz w:val="24"/>
                <w:szCs w:val="32"/>
              </w:rPr>
              <w:t>河南皋羽医疗技术有限公司</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70241" w14:textId="77777777" w:rsidR="004619E7" w:rsidRPr="00D97DD3" w:rsidRDefault="004619E7" w:rsidP="004619E7">
            <w:pPr>
              <w:spacing w:line="360" w:lineRule="auto"/>
              <w:rPr>
                <w:rFonts w:ascii="宋体" w:eastAsia="宋体" w:hAnsi="宋体" w:hint="eastAsia"/>
                <w:sz w:val="24"/>
                <w:szCs w:val="24"/>
              </w:rPr>
            </w:pPr>
            <w:r w:rsidRPr="00D97DD3">
              <w:rPr>
                <w:rFonts w:ascii="宋体" w:eastAsia="宋体" w:hAnsi="宋体" w:hint="eastAsia"/>
                <w:sz w:val="24"/>
                <w:szCs w:val="24"/>
              </w:rPr>
              <w:t>响应</w:t>
            </w:r>
          </w:p>
        </w:tc>
      </w:tr>
    </w:tbl>
    <w:p w14:paraId="6035962D" w14:textId="62E30C90" w:rsidR="001021C3" w:rsidRPr="001021C3" w:rsidRDefault="001021C3" w:rsidP="00D97DD3">
      <w:pPr>
        <w:spacing w:line="360" w:lineRule="auto"/>
        <w:rPr>
          <w:rFonts w:ascii="宋体" w:eastAsia="宋体" w:hAnsi="宋体"/>
          <w:b/>
          <w:bCs/>
          <w:sz w:val="24"/>
          <w:szCs w:val="24"/>
        </w:rPr>
      </w:pPr>
      <w:r w:rsidRPr="001021C3">
        <w:rPr>
          <w:rFonts w:ascii="宋体" w:eastAsia="宋体" w:hAnsi="宋体" w:hint="eastAsia"/>
          <w:b/>
          <w:bCs/>
          <w:sz w:val="24"/>
          <w:szCs w:val="24"/>
        </w:rPr>
        <w:t>注：排名不分先后。</w:t>
      </w:r>
    </w:p>
    <w:p w14:paraId="5D808D0A" w14:textId="3866F0ED"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4.6否决投标情况及原因：</w:t>
      </w:r>
      <w:bookmarkStart w:id="0" w:name="PsxxEntity：WXTBQK_2"/>
      <w:bookmarkEnd w:id="0"/>
      <w:r w:rsidR="004619E7" w:rsidRPr="004619E7">
        <w:rPr>
          <w:rFonts w:ascii="宋体" w:eastAsia="宋体" w:hAnsi="宋体" w:hint="eastAsia"/>
          <w:sz w:val="24"/>
          <w:szCs w:val="24"/>
        </w:rPr>
        <w:t>广州新势力医疗科技有限公司技术参数显微镜倍率不符合招标文件第五章采购需求，根据招标文件第三章评标办法2.2.1技术评审标准“采购需求产品技术参数”的规定，广州新势力医疗科技有限公司未通过。</w:t>
      </w:r>
      <w:r w:rsidRPr="00D97DD3">
        <w:rPr>
          <w:rFonts w:ascii="宋体" w:eastAsia="宋体" w:hAnsi="宋体" w:hint="eastAsia"/>
          <w:sz w:val="24"/>
          <w:szCs w:val="24"/>
        </w:rPr>
        <w:t>。</w:t>
      </w:r>
    </w:p>
    <w:p w14:paraId="27AFAE59"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4.7所有投标人综合标评分情况：无</w:t>
      </w:r>
    </w:p>
    <w:p w14:paraId="19C04D86"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4.8所有投标人技术标评分情况：无</w:t>
      </w:r>
    </w:p>
    <w:p w14:paraId="016AC235"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4.9所有投标人总得分情况：无            </w:t>
      </w:r>
    </w:p>
    <w:p w14:paraId="77A92B64"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五、招标文件规定公示的其他内容  </w:t>
      </w:r>
    </w:p>
    <w:p w14:paraId="2FF287C0"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无</w:t>
      </w:r>
    </w:p>
    <w:p w14:paraId="064EAFD6"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六、公示时间</w:t>
      </w:r>
    </w:p>
    <w:p w14:paraId="13BC6B7A" w14:textId="24F9A7DA"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2025年09月</w:t>
      </w:r>
      <w:r w:rsidR="004619E7">
        <w:rPr>
          <w:rFonts w:ascii="宋体" w:eastAsia="宋体" w:hAnsi="宋体" w:hint="eastAsia"/>
          <w:sz w:val="24"/>
          <w:szCs w:val="24"/>
        </w:rPr>
        <w:t>25</w:t>
      </w:r>
      <w:r w:rsidRPr="00D97DD3">
        <w:rPr>
          <w:rFonts w:ascii="宋体" w:eastAsia="宋体" w:hAnsi="宋体" w:hint="eastAsia"/>
          <w:sz w:val="24"/>
          <w:szCs w:val="24"/>
        </w:rPr>
        <w:t>日至2025年09月</w:t>
      </w:r>
      <w:r w:rsidR="004619E7">
        <w:rPr>
          <w:rFonts w:ascii="宋体" w:eastAsia="宋体" w:hAnsi="宋体" w:hint="eastAsia"/>
          <w:sz w:val="24"/>
          <w:szCs w:val="24"/>
        </w:rPr>
        <w:t>28</w:t>
      </w:r>
      <w:r w:rsidRPr="00D97DD3">
        <w:rPr>
          <w:rFonts w:ascii="宋体" w:eastAsia="宋体" w:hAnsi="宋体" w:hint="eastAsia"/>
          <w:sz w:val="24"/>
          <w:szCs w:val="24"/>
        </w:rPr>
        <w:t>日 </w:t>
      </w:r>
    </w:p>
    <w:p w14:paraId="3E73ECC7" w14:textId="77777777"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lastRenderedPageBreak/>
        <w:t>七、提出异议的渠道和方式</w:t>
      </w:r>
    </w:p>
    <w:p w14:paraId="67DAF083" w14:textId="77777777" w:rsidR="004619E7" w:rsidRDefault="004619E7" w:rsidP="004619E7">
      <w:pPr>
        <w:spacing w:line="360" w:lineRule="auto"/>
        <w:ind w:firstLineChars="236" w:firstLine="566"/>
        <w:rPr>
          <w:rFonts w:ascii="宋体" w:eastAsia="宋体" w:hAnsi="宋体" w:hint="eastAsia"/>
          <w:sz w:val="24"/>
          <w:szCs w:val="24"/>
        </w:rPr>
      </w:pPr>
      <w:r w:rsidRPr="004619E7">
        <w:rPr>
          <w:rFonts w:ascii="宋体" w:eastAsia="宋体" w:hAnsi="宋体" w:hint="eastAsia"/>
          <w:sz w:val="24"/>
          <w:szCs w:val="24"/>
        </w:rPr>
        <w:t>若供应商对上述公示有异议,可在公示期内以书面形式向采购人或采购代理机构提出质疑，逾期将不再受理。</w:t>
      </w:r>
    </w:p>
    <w:p w14:paraId="038B38CF" w14:textId="26A37562"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八、联系方式</w:t>
      </w:r>
    </w:p>
    <w:p w14:paraId="09BED03E"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采 购 人：开封市中心医院</w:t>
      </w:r>
    </w:p>
    <w:p w14:paraId="78477E7C"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地    址：开封市龙亭区河道街85号</w:t>
      </w:r>
    </w:p>
    <w:p w14:paraId="69CC6271"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联 系 人：陈先生</w:t>
      </w:r>
    </w:p>
    <w:p w14:paraId="60E96B94"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联系电话：0371-25672757</w:t>
      </w:r>
    </w:p>
    <w:p w14:paraId="75D1077F" w14:textId="77777777" w:rsidR="004619E7" w:rsidRPr="004619E7" w:rsidRDefault="004619E7" w:rsidP="004619E7">
      <w:pPr>
        <w:spacing w:line="360" w:lineRule="auto"/>
        <w:rPr>
          <w:rFonts w:ascii="宋体" w:eastAsia="宋体" w:hAnsi="宋体" w:hint="eastAsia"/>
          <w:sz w:val="24"/>
          <w:szCs w:val="24"/>
        </w:rPr>
      </w:pPr>
    </w:p>
    <w:p w14:paraId="6F198134"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招标代理机构：恒之宇工程集团有限公司</w:t>
      </w:r>
    </w:p>
    <w:p w14:paraId="407EA1A6"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联系人：王先生</w:t>
      </w:r>
    </w:p>
    <w:p w14:paraId="550C3D96" w14:textId="77777777" w:rsidR="004619E7" w:rsidRP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电  话：17638158051</w:t>
      </w:r>
    </w:p>
    <w:p w14:paraId="55A128C2" w14:textId="77777777" w:rsidR="004619E7" w:rsidRDefault="004619E7" w:rsidP="004619E7">
      <w:pPr>
        <w:spacing w:line="360" w:lineRule="auto"/>
        <w:rPr>
          <w:rFonts w:ascii="宋体" w:eastAsia="宋体" w:hAnsi="宋体" w:hint="eastAsia"/>
          <w:sz w:val="24"/>
          <w:szCs w:val="24"/>
        </w:rPr>
      </w:pPr>
      <w:r w:rsidRPr="004619E7">
        <w:rPr>
          <w:rFonts w:ascii="宋体" w:eastAsia="宋体" w:hAnsi="宋体" w:hint="eastAsia"/>
          <w:sz w:val="24"/>
          <w:szCs w:val="24"/>
        </w:rPr>
        <w:t>地  址：郑州市金水区国基路7号3号楼B座5层506、507室</w:t>
      </w:r>
    </w:p>
    <w:p w14:paraId="79595242" w14:textId="0A64BC86" w:rsidR="00D97DD3" w:rsidRPr="00D97DD3" w:rsidRDefault="00D97DD3" w:rsidP="004619E7">
      <w:pPr>
        <w:spacing w:line="360" w:lineRule="auto"/>
        <w:rPr>
          <w:rFonts w:ascii="宋体" w:eastAsia="宋体" w:hAnsi="宋体" w:hint="eastAsia"/>
          <w:sz w:val="24"/>
          <w:szCs w:val="24"/>
        </w:rPr>
      </w:pPr>
      <w:r w:rsidRPr="00D97DD3">
        <w:rPr>
          <w:rFonts w:ascii="宋体" w:eastAsia="宋体" w:hAnsi="宋体" w:hint="eastAsia"/>
          <w:sz w:val="24"/>
          <w:szCs w:val="24"/>
        </w:rPr>
        <w:t>九、发布媒介</w:t>
      </w:r>
    </w:p>
    <w:p w14:paraId="72B5997F" w14:textId="7B27737A" w:rsidR="00D97DD3" w:rsidRPr="00D97DD3" w:rsidRDefault="00D97DD3" w:rsidP="00D97DD3">
      <w:pPr>
        <w:spacing w:line="360" w:lineRule="auto"/>
        <w:rPr>
          <w:rFonts w:ascii="宋体" w:eastAsia="宋体" w:hAnsi="宋体" w:hint="eastAsia"/>
          <w:sz w:val="24"/>
          <w:szCs w:val="24"/>
        </w:rPr>
      </w:pPr>
      <w:r w:rsidRPr="00D97DD3">
        <w:rPr>
          <w:rFonts w:ascii="宋体" w:eastAsia="宋体" w:hAnsi="宋体" w:hint="eastAsia"/>
          <w:sz w:val="24"/>
          <w:szCs w:val="24"/>
        </w:rPr>
        <w:t>本公告同时在《中国招标投标公共服务平台》</w:t>
      </w:r>
      <w:r w:rsidR="00835091" w:rsidRPr="00835091">
        <w:rPr>
          <w:rFonts w:ascii="宋体" w:eastAsia="宋体" w:hAnsi="宋体" w:hint="eastAsia"/>
          <w:sz w:val="24"/>
          <w:szCs w:val="24"/>
        </w:rPr>
        <w:t>《开封市中心医院官网》</w:t>
      </w:r>
      <w:r w:rsidRPr="00D97DD3">
        <w:rPr>
          <w:rFonts w:ascii="宋体" w:eastAsia="宋体" w:hAnsi="宋体" w:hint="eastAsia"/>
          <w:sz w:val="24"/>
          <w:szCs w:val="24"/>
        </w:rPr>
        <w:t>上发布。</w:t>
      </w:r>
    </w:p>
    <w:p w14:paraId="4F616B64" w14:textId="77777777" w:rsidR="007E48E4" w:rsidRPr="00835091" w:rsidRDefault="007E48E4" w:rsidP="00D97DD3">
      <w:pPr>
        <w:spacing w:line="360" w:lineRule="auto"/>
        <w:rPr>
          <w:rFonts w:ascii="宋体" w:eastAsia="宋体" w:hAnsi="宋体" w:hint="eastAsia"/>
          <w:sz w:val="24"/>
          <w:szCs w:val="24"/>
        </w:rPr>
      </w:pPr>
    </w:p>
    <w:sectPr w:rsidR="007E48E4" w:rsidRPr="00835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C745E" w14:textId="77777777" w:rsidR="002F1AF7" w:rsidRDefault="002F1AF7" w:rsidP="00D97DD3">
      <w:pPr>
        <w:rPr>
          <w:rFonts w:hint="eastAsia"/>
        </w:rPr>
      </w:pPr>
      <w:r>
        <w:separator/>
      </w:r>
    </w:p>
  </w:endnote>
  <w:endnote w:type="continuationSeparator" w:id="0">
    <w:p w14:paraId="1A6D50D0" w14:textId="77777777" w:rsidR="002F1AF7" w:rsidRDefault="002F1AF7" w:rsidP="00D97D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66CB" w14:textId="77777777" w:rsidR="002F1AF7" w:rsidRDefault="002F1AF7" w:rsidP="00D97DD3">
      <w:pPr>
        <w:rPr>
          <w:rFonts w:hint="eastAsia"/>
        </w:rPr>
      </w:pPr>
      <w:r>
        <w:separator/>
      </w:r>
    </w:p>
  </w:footnote>
  <w:footnote w:type="continuationSeparator" w:id="0">
    <w:p w14:paraId="422DED6B" w14:textId="77777777" w:rsidR="002F1AF7" w:rsidRDefault="002F1AF7" w:rsidP="00D97DD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B4"/>
    <w:rsid w:val="001021C3"/>
    <w:rsid w:val="002F1AF7"/>
    <w:rsid w:val="004619E7"/>
    <w:rsid w:val="00602AB4"/>
    <w:rsid w:val="007E48E4"/>
    <w:rsid w:val="00835091"/>
    <w:rsid w:val="00875954"/>
    <w:rsid w:val="00C349F0"/>
    <w:rsid w:val="00D97DD3"/>
    <w:rsid w:val="00DA2198"/>
    <w:rsid w:val="00F1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EE9EB"/>
  <w15:chartTrackingRefBased/>
  <w15:docId w15:val="{EBA6128E-49FE-43D1-8094-700B6BFF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2AB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02AB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02AB4"/>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602AB4"/>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602AB4"/>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602AB4"/>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602AB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AB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02AB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AB4"/>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602AB4"/>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602AB4"/>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602AB4"/>
    <w:rPr>
      <w:rFonts w:cstheme="majorBidi"/>
      <w:color w:val="2E74B5" w:themeColor="accent1" w:themeShade="BF"/>
      <w:sz w:val="28"/>
      <w:szCs w:val="28"/>
    </w:rPr>
  </w:style>
  <w:style w:type="character" w:customStyle="1" w:styleId="50">
    <w:name w:val="标题 5 字符"/>
    <w:basedOn w:val="a0"/>
    <w:link w:val="5"/>
    <w:uiPriority w:val="9"/>
    <w:semiHidden/>
    <w:rsid w:val="00602AB4"/>
    <w:rPr>
      <w:rFonts w:cstheme="majorBidi"/>
      <w:color w:val="2E74B5" w:themeColor="accent1" w:themeShade="BF"/>
      <w:sz w:val="24"/>
      <w:szCs w:val="24"/>
    </w:rPr>
  </w:style>
  <w:style w:type="character" w:customStyle="1" w:styleId="60">
    <w:name w:val="标题 6 字符"/>
    <w:basedOn w:val="a0"/>
    <w:link w:val="6"/>
    <w:uiPriority w:val="9"/>
    <w:semiHidden/>
    <w:rsid w:val="00602AB4"/>
    <w:rPr>
      <w:rFonts w:cstheme="majorBidi"/>
      <w:b/>
      <w:bCs/>
      <w:color w:val="2E74B5" w:themeColor="accent1" w:themeShade="BF"/>
    </w:rPr>
  </w:style>
  <w:style w:type="character" w:customStyle="1" w:styleId="70">
    <w:name w:val="标题 7 字符"/>
    <w:basedOn w:val="a0"/>
    <w:link w:val="7"/>
    <w:uiPriority w:val="9"/>
    <w:semiHidden/>
    <w:rsid w:val="00602AB4"/>
    <w:rPr>
      <w:rFonts w:cstheme="majorBidi"/>
      <w:b/>
      <w:bCs/>
      <w:color w:val="595959" w:themeColor="text1" w:themeTint="A6"/>
    </w:rPr>
  </w:style>
  <w:style w:type="character" w:customStyle="1" w:styleId="80">
    <w:name w:val="标题 8 字符"/>
    <w:basedOn w:val="a0"/>
    <w:link w:val="8"/>
    <w:uiPriority w:val="9"/>
    <w:semiHidden/>
    <w:rsid w:val="00602AB4"/>
    <w:rPr>
      <w:rFonts w:cstheme="majorBidi"/>
      <w:color w:val="595959" w:themeColor="text1" w:themeTint="A6"/>
    </w:rPr>
  </w:style>
  <w:style w:type="character" w:customStyle="1" w:styleId="90">
    <w:name w:val="标题 9 字符"/>
    <w:basedOn w:val="a0"/>
    <w:link w:val="9"/>
    <w:uiPriority w:val="9"/>
    <w:semiHidden/>
    <w:rsid w:val="00602AB4"/>
    <w:rPr>
      <w:rFonts w:eastAsiaTheme="majorEastAsia" w:cstheme="majorBidi"/>
      <w:color w:val="595959" w:themeColor="text1" w:themeTint="A6"/>
    </w:rPr>
  </w:style>
  <w:style w:type="paragraph" w:styleId="a3">
    <w:name w:val="Title"/>
    <w:basedOn w:val="a"/>
    <w:next w:val="a"/>
    <w:link w:val="a4"/>
    <w:uiPriority w:val="10"/>
    <w:qFormat/>
    <w:rsid w:val="00602A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A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AB4"/>
    <w:pPr>
      <w:spacing w:before="160" w:after="160"/>
      <w:jc w:val="center"/>
    </w:pPr>
    <w:rPr>
      <w:i/>
      <w:iCs/>
      <w:color w:val="404040" w:themeColor="text1" w:themeTint="BF"/>
    </w:rPr>
  </w:style>
  <w:style w:type="character" w:customStyle="1" w:styleId="a8">
    <w:name w:val="引用 字符"/>
    <w:basedOn w:val="a0"/>
    <w:link w:val="a7"/>
    <w:uiPriority w:val="29"/>
    <w:rsid w:val="00602AB4"/>
    <w:rPr>
      <w:i/>
      <w:iCs/>
      <w:color w:val="404040" w:themeColor="text1" w:themeTint="BF"/>
    </w:rPr>
  </w:style>
  <w:style w:type="paragraph" w:styleId="a9">
    <w:name w:val="List Paragraph"/>
    <w:basedOn w:val="a"/>
    <w:uiPriority w:val="34"/>
    <w:qFormat/>
    <w:rsid w:val="00602AB4"/>
    <w:pPr>
      <w:ind w:left="720"/>
      <w:contextualSpacing/>
    </w:pPr>
  </w:style>
  <w:style w:type="character" w:styleId="aa">
    <w:name w:val="Intense Emphasis"/>
    <w:basedOn w:val="a0"/>
    <w:uiPriority w:val="21"/>
    <w:qFormat/>
    <w:rsid w:val="00602AB4"/>
    <w:rPr>
      <w:i/>
      <w:iCs/>
      <w:color w:val="2E74B5" w:themeColor="accent1" w:themeShade="BF"/>
    </w:rPr>
  </w:style>
  <w:style w:type="paragraph" w:styleId="ab">
    <w:name w:val="Intense Quote"/>
    <w:basedOn w:val="a"/>
    <w:next w:val="a"/>
    <w:link w:val="ac"/>
    <w:uiPriority w:val="30"/>
    <w:qFormat/>
    <w:rsid w:val="00602A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602AB4"/>
    <w:rPr>
      <w:i/>
      <w:iCs/>
      <w:color w:val="2E74B5" w:themeColor="accent1" w:themeShade="BF"/>
    </w:rPr>
  </w:style>
  <w:style w:type="character" w:styleId="ad">
    <w:name w:val="Intense Reference"/>
    <w:basedOn w:val="a0"/>
    <w:uiPriority w:val="32"/>
    <w:qFormat/>
    <w:rsid w:val="00602AB4"/>
    <w:rPr>
      <w:b/>
      <w:bCs/>
      <w:smallCaps/>
      <w:color w:val="2E74B5" w:themeColor="accent1" w:themeShade="BF"/>
      <w:spacing w:val="5"/>
    </w:rPr>
  </w:style>
  <w:style w:type="paragraph" w:styleId="ae">
    <w:name w:val="header"/>
    <w:basedOn w:val="a"/>
    <w:link w:val="af"/>
    <w:uiPriority w:val="99"/>
    <w:unhideWhenUsed/>
    <w:rsid w:val="00D97DD3"/>
    <w:pPr>
      <w:tabs>
        <w:tab w:val="center" w:pos="4153"/>
        <w:tab w:val="right" w:pos="8306"/>
      </w:tabs>
      <w:snapToGrid w:val="0"/>
      <w:jc w:val="center"/>
    </w:pPr>
    <w:rPr>
      <w:sz w:val="18"/>
      <w:szCs w:val="18"/>
    </w:rPr>
  </w:style>
  <w:style w:type="character" w:customStyle="1" w:styleId="af">
    <w:name w:val="页眉 字符"/>
    <w:basedOn w:val="a0"/>
    <w:link w:val="ae"/>
    <w:uiPriority w:val="99"/>
    <w:rsid w:val="00D97DD3"/>
    <w:rPr>
      <w:sz w:val="18"/>
      <w:szCs w:val="18"/>
    </w:rPr>
  </w:style>
  <w:style w:type="paragraph" w:styleId="af0">
    <w:name w:val="footer"/>
    <w:basedOn w:val="a"/>
    <w:link w:val="af1"/>
    <w:uiPriority w:val="99"/>
    <w:unhideWhenUsed/>
    <w:rsid w:val="00D97DD3"/>
    <w:pPr>
      <w:tabs>
        <w:tab w:val="center" w:pos="4153"/>
        <w:tab w:val="right" w:pos="8306"/>
      </w:tabs>
      <w:snapToGrid w:val="0"/>
      <w:jc w:val="left"/>
    </w:pPr>
    <w:rPr>
      <w:sz w:val="18"/>
      <w:szCs w:val="18"/>
    </w:rPr>
  </w:style>
  <w:style w:type="character" w:customStyle="1" w:styleId="af1">
    <w:name w:val="页脚 字符"/>
    <w:basedOn w:val="a0"/>
    <w:link w:val="af0"/>
    <w:uiPriority w:val="99"/>
    <w:rsid w:val="00D97D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王</dc:creator>
  <cp:keywords/>
  <dc:description/>
  <cp:lastModifiedBy>磊 王</cp:lastModifiedBy>
  <cp:revision>4</cp:revision>
  <dcterms:created xsi:type="dcterms:W3CDTF">2025-09-24T05:03:00Z</dcterms:created>
  <dcterms:modified xsi:type="dcterms:W3CDTF">2025-09-24T07:30:00Z</dcterms:modified>
</cp:coreProperties>
</file>