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AA08D">
      <w:pPr>
        <w:pStyle w:val="2"/>
        <w:bidi w:val="0"/>
        <w:jc w:val="center"/>
        <w:rPr>
          <w:rFonts w:hint="eastAsia"/>
          <w:sz w:val="36"/>
          <w:szCs w:val="36"/>
          <w:lang w:eastAsia="zh-CN"/>
        </w:rPr>
      </w:pPr>
      <w:r>
        <w:rPr>
          <w:rFonts w:hint="eastAsia"/>
          <w:sz w:val="36"/>
          <w:szCs w:val="36"/>
          <w:lang w:eastAsia="zh-CN"/>
        </w:rPr>
        <w:t>开封市中心医院眼病医院同视视觉训练仪采购项目</w:t>
      </w:r>
    </w:p>
    <w:p w14:paraId="4CA29CCB">
      <w:pPr>
        <w:pStyle w:val="2"/>
        <w:bidi w:val="0"/>
        <w:jc w:val="center"/>
        <w:rPr>
          <w:rFonts w:hint="eastAsia"/>
          <w:sz w:val="36"/>
          <w:szCs w:val="36"/>
        </w:rPr>
      </w:pPr>
      <w:r>
        <w:rPr>
          <w:rFonts w:hint="eastAsia"/>
          <w:sz w:val="36"/>
          <w:szCs w:val="36"/>
        </w:rPr>
        <w:t>定标候选人公示</w:t>
      </w:r>
    </w:p>
    <w:p w14:paraId="231825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河南天舜工程管理有限公司受开封市中心医院的委托，就开封市中心医院眼病医院同视视觉训练仪采购项目进行公开招标，于2025年9月11日在开封市中心医院后勤楼二楼会议室依法进行开标和评标活动。评标委员会按照招标文件规定进行了评审，经招标人确认，现将本次评标结果公示如下：</w:t>
      </w:r>
    </w:p>
    <w:p w14:paraId="5E068C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一、招标项目说明</w:t>
      </w:r>
    </w:p>
    <w:p w14:paraId="3D4DDC9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1、项目编号：</w:t>
      </w:r>
      <w:r>
        <w:rPr>
          <w:rFonts w:hint="eastAsia" w:ascii="宋体" w:hAnsi="宋体"/>
          <w:color w:val="000000" w:themeColor="text1"/>
          <w:sz w:val="24"/>
          <w:highlight w:val="none"/>
          <w:lang w:eastAsia="zh-CN"/>
          <w14:textFill>
            <w14:solidFill>
              <w14:schemeClr w14:val="tx1"/>
            </w14:solidFill>
          </w14:textFill>
        </w:rPr>
        <w:t>HNTS-2025-0804</w:t>
      </w:r>
    </w:p>
    <w:p w14:paraId="56FBEA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2、项目名称：</w:t>
      </w:r>
      <w:r>
        <w:rPr>
          <w:rFonts w:hint="eastAsia" w:ascii="宋体" w:hAnsi="宋体"/>
          <w:color w:val="000000" w:themeColor="text1"/>
          <w:sz w:val="24"/>
          <w:highlight w:val="none"/>
          <w:lang w:eastAsia="zh-CN"/>
          <w14:textFill>
            <w14:solidFill>
              <w14:schemeClr w14:val="tx1"/>
            </w14:solidFill>
          </w14:textFill>
        </w:rPr>
        <w:t>开封市中心医院眼病医院同视视觉训练仪采购项目</w:t>
      </w:r>
    </w:p>
    <w:p w14:paraId="78BD25B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3、采购方式：公开招标</w:t>
      </w:r>
    </w:p>
    <w:p w14:paraId="7F68E8A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4、预算金额：</w:t>
      </w:r>
      <w:r>
        <w:rPr>
          <w:rFonts w:hint="eastAsia" w:ascii="宋体" w:hAnsi="宋体"/>
          <w:color w:val="000000" w:themeColor="text1"/>
          <w:sz w:val="24"/>
          <w:highlight w:val="none"/>
          <w:lang w:val="en-US" w:eastAsia="zh-CN"/>
          <w14:textFill>
            <w14:solidFill>
              <w14:schemeClr w14:val="tx1"/>
            </w14:solidFill>
          </w14:textFill>
        </w:rPr>
        <w:t>196000.00</w:t>
      </w:r>
      <w:r>
        <w:rPr>
          <w:rFonts w:ascii="宋体" w:hAnsi="宋体"/>
          <w:color w:val="000000" w:themeColor="text1"/>
          <w:sz w:val="24"/>
          <w:highlight w:val="none"/>
          <w14:textFill>
            <w14:solidFill>
              <w14:schemeClr w14:val="tx1"/>
            </w14:solidFill>
          </w14:textFill>
        </w:rPr>
        <w:t>元</w:t>
      </w:r>
    </w:p>
    <w:p w14:paraId="0F6C8A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5、采购需求（包括但不限于标的的名称、数量、简要技术需求或服务要求等）</w:t>
      </w:r>
    </w:p>
    <w:p w14:paraId="2192EF8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5.1、资金来源：</w:t>
      </w:r>
      <w:r>
        <w:rPr>
          <w:rFonts w:hint="eastAsia" w:ascii="宋体" w:hAnsi="宋体"/>
          <w:color w:val="000000" w:themeColor="text1"/>
          <w:sz w:val="24"/>
          <w:highlight w:val="none"/>
          <w:lang w:val="en-US" w:eastAsia="zh-CN"/>
          <w14:textFill>
            <w14:solidFill>
              <w14:schemeClr w14:val="tx1"/>
            </w14:solidFill>
          </w14:textFill>
        </w:rPr>
        <w:t>自筹资金</w:t>
      </w:r>
      <w:r>
        <w:rPr>
          <w:rFonts w:ascii="宋体" w:hAnsi="宋体"/>
          <w:color w:val="000000" w:themeColor="text1"/>
          <w:sz w:val="24"/>
          <w:highlight w:val="none"/>
          <w14:textFill>
            <w14:solidFill>
              <w14:schemeClr w14:val="tx1"/>
            </w14:solidFill>
          </w14:textFill>
        </w:rPr>
        <w:t>。</w:t>
      </w:r>
    </w:p>
    <w:p w14:paraId="7B627F9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5.2、采购内容：</w:t>
      </w:r>
      <w:r>
        <w:rPr>
          <w:rFonts w:hint="eastAsia" w:ascii="宋体" w:hAnsi="宋体"/>
          <w:color w:val="000000" w:themeColor="text1"/>
          <w:sz w:val="24"/>
          <w:highlight w:val="none"/>
          <w:lang w:val="en-US" w:eastAsia="zh-CN"/>
          <w14:textFill>
            <w14:solidFill>
              <w14:schemeClr w14:val="tx1"/>
            </w14:solidFill>
          </w14:textFill>
        </w:rPr>
        <w:t>2台</w:t>
      </w:r>
      <w:r>
        <w:rPr>
          <w:rFonts w:hint="eastAsia" w:ascii="宋体" w:hAnsi="宋体"/>
          <w:color w:val="000000" w:themeColor="text1"/>
          <w:sz w:val="24"/>
          <w:highlight w:val="none"/>
          <w:lang w:eastAsia="zh-CN"/>
          <w14:textFill>
            <w14:solidFill>
              <w14:schemeClr w14:val="tx1"/>
            </w14:solidFill>
          </w14:textFill>
        </w:rPr>
        <w:t>同视视觉训练仪</w:t>
      </w:r>
      <w:r>
        <w:rPr>
          <w:rFonts w:ascii="宋体" w:hAnsi="宋体"/>
          <w:color w:val="000000" w:themeColor="text1"/>
          <w:sz w:val="24"/>
          <w:highlight w:val="none"/>
          <w14:textFill>
            <w14:solidFill>
              <w14:schemeClr w14:val="tx1"/>
            </w14:solidFill>
          </w14:textFill>
        </w:rPr>
        <w:t>。</w:t>
      </w:r>
    </w:p>
    <w:p w14:paraId="2B1760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5.3、质量要求：合格，符合国家及相关行业标准，满足采购人要求。</w:t>
      </w:r>
    </w:p>
    <w:p w14:paraId="27609A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5.4、</w:t>
      </w:r>
      <w:r>
        <w:rPr>
          <w:rFonts w:hint="eastAsia" w:ascii="宋体" w:hAnsi="宋体"/>
          <w:color w:val="000000" w:themeColor="text1"/>
          <w:sz w:val="24"/>
          <w:highlight w:val="none"/>
          <w:lang w:eastAsia="zh-CN"/>
          <w14:textFill>
            <w14:solidFill>
              <w14:schemeClr w14:val="tx1"/>
            </w14:solidFill>
          </w14:textFill>
        </w:rPr>
        <w:t>供货</w:t>
      </w:r>
      <w:r>
        <w:rPr>
          <w:rFonts w:ascii="宋体" w:hAnsi="宋体"/>
          <w:color w:val="000000" w:themeColor="text1"/>
          <w:sz w:val="24"/>
          <w:highlight w:val="none"/>
          <w14:textFill>
            <w14:solidFill>
              <w14:schemeClr w14:val="tx1"/>
            </w14:solidFill>
          </w14:textFill>
        </w:rPr>
        <w:t>期限：</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合同签订后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日历天内供货、安装并调试完毕</w:t>
      </w:r>
    </w:p>
    <w:p w14:paraId="2E5F56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5.5、质保期限：</w:t>
      </w:r>
      <w:r>
        <w:rPr>
          <w:rFonts w:hint="eastAsia" w:ascii="宋体" w:hAnsi="宋体"/>
          <w:color w:val="000000" w:themeColor="text1"/>
          <w:sz w:val="24"/>
          <w:highlight w:val="none"/>
          <w:lang w:val="en-US" w:eastAsia="zh-CN"/>
          <w14:textFill>
            <w14:solidFill>
              <w14:schemeClr w14:val="tx1"/>
            </w14:solidFill>
          </w14:textFill>
        </w:rPr>
        <w:t>3</w:t>
      </w:r>
      <w:r>
        <w:rPr>
          <w:rFonts w:ascii="宋体" w:hAnsi="宋体"/>
          <w:color w:val="000000" w:themeColor="text1"/>
          <w:sz w:val="24"/>
          <w:highlight w:val="none"/>
          <w14:textFill>
            <w14:solidFill>
              <w14:schemeClr w14:val="tx1"/>
            </w14:solidFill>
          </w14:textFill>
        </w:rPr>
        <w:t>年</w:t>
      </w:r>
    </w:p>
    <w:p w14:paraId="107164D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r>
        <w:rPr>
          <w:rFonts w:ascii="宋体" w:hAnsi="宋体"/>
          <w:color w:val="000000" w:themeColor="text1"/>
          <w:sz w:val="24"/>
          <w:highlight w:val="none"/>
          <w14:textFill>
            <w14:solidFill>
              <w14:schemeClr w14:val="tx1"/>
            </w14:solidFill>
          </w14:textFill>
        </w:rPr>
        <w:t>、是否接受联合体投标：否</w:t>
      </w:r>
    </w:p>
    <w:p w14:paraId="4A263D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r>
        <w:rPr>
          <w:rFonts w:ascii="宋体" w:hAnsi="宋体"/>
          <w:color w:val="000000" w:themeColor="text1"/>
          <w:sz w:val="24"/>
          <w:highlight w:val="none"/>
          <w14:textFill>
            <w14:solidFill>
              <w14:schemeClr w14:val="tx1"/>
            </w14:solidFill>
          </w14:textFill>
        </w:rPr>
        <w:t>、是否接受进口产品：否</w:t>
      </w:r>
    </w:p>
    <w:p w14:paraId="1F7F1C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r>
        <w:rPr>
          <w:rFonts w:ascii="宋体" w:hAnsi="宋体"/>
          <w:color w:val="000000" w:themeColor="text1"/>
          <w:sz w:val="24"/>
          <w:highlight w:val="none"/>
          <w14:textFill>
            <w14:solidFill>
              <w14:schemeClr w14:val="tx1"/>
            </w14:solidFill>
          </w14:textFill>
        </w:rPr>
        <w:t>、本项目采用评定分离方式（核查随机法）确定中标人。</w:t>
      </w:r>
    </w:p>
    <w:p w14:paraId="336BB67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二、投标人资格要求</w:t>
      </w:r>
    </w:p>
    <w:p w14:paraId="2A231FB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1.满足《中华人民共和国政府采购法》第二十二条规定；</w:t>
      </w:r>
    </w:p>
    <w:p w14:paraId="49C5B5A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1）具有独立承担民事责任的能力（提供有效的营业执照或相关证明文件）；</w:t>
      </w:r>
    </w:p>
    <w:p w14:paraId="780D966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2）具有良好的商业信誉和健全的财务会计制度（提供2024年度经第三方机构出具的财务审计报告或基本户银行出开具的有效期内的资信证明）；</w:t>
      </w:r>
    </w:p>
    <w:p w14:paraId="76EAF4F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3）具有履行合同所必需的设备和专业技术能力（提供承诺书）；</w:t>
      </w:r>
    </w:p>
    <w:p w14:paraId="223988A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4）有依法缴纳税收和社会保障资金的良好记录（提供2025年1月份以来任意一个月缴纳税收和社会保障资金的缴费票据凭证，依法免税或不需要缴纳社会保障资金的供应商，应提供相应证明文件。）；</w:t>
      </w:r>
    </w:p>
    <w:p w14:paraId="5D718FB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5）参加政府采购活动前3年内在经营活动中没有重大违法记录（提供书面声明）；</w:t>
      </w:r>
    </w:p>
    <w:p w14:paraId="2CD31C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6）法律、行政法规规定的其他条件。</w:t>
      </w:r>
    </w:p>
    <w:p w14:paraId="6D529B8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2.供应商为生产厂家的，具有医疗器械生产许可证；供应商为代理商或经销商的，具有医疗器械经营许可证或医疗器械经营备案凭证，拟投产品具有有效期内的医疗器械注册证或备案凭证。</w:t>
      </w:r>
    </w:p>
    <w:p w14:paraId="30A9723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ascii="宋体" w:hAnsi="宋体"/>
          <w:color w:val="000000" w:themeColor="text1"/>
          <w:sz w:val="24"/>
          <w:highlight w:val="none"/>
          <w14:textFill>
            <w14:solidFill>
              <w14:schemeClr w14:val="tx1"/>
            </w14:solidFill>
          </w14:textFill>
        </w:rPr>
        <w:t>.信誉要求：对被列入失信被执行人、重大税收违法失信主体、政府采购严重违法失信行为记录名单的供应商，拒绝参与本项目投标；失信被执行人可通过 “信用中国”网站（http://www.creditchina.gov.cn/）“信用服务”-“失信被执行人”-跳转至“中国执行信息公开网”网站（http://zxgk.court.gov.cn/shixin/）查询（查询对象：企业）、和“信用中国”网站查询重大税收违法失信主体（查询对象：企业）”以及“中国政府采购网”网站查询政府采购严重违法失信行为记录名单（查询对象：</w:t>
      </w:r>
      <w:r>
        <w:rPr>
          <w:rFonts w:hint="eastAsia" w:ascii="宋体" w:hAnsi="宋体"/>
          <w:color w:val="000000" w:themeColor="text1"/>
          <w:sz w:val="24"/>
          <w:highlight w:val="none"/>
          <w14:textFill>
            <w14:solidFill>
              <w14:schemeClr w14:val="tx1"/>
            </w14:solidFill>
          </w14:textFill>
        </w:rPr>
        <w:t>企业）；提供以上查询截图附在投标文件中。供应商获取文件至与招标人签订合同期间一旦发现供应商存在信用问题，招标人均有权取消其中标资格。</w:t>
      </w:r>
    </w:p>
    <w:p w14:paraId="73139A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4</w:t>
      </w:r>
      <w:r>
        <w:rPr>
          <w:rFonts w:ascii="宋体" w:hAnsi="宋体"/>
          <w:color w:val="000000" w:themeColor="text1"/>
          <w:sz w:val="24"/>
          <w:highlight w:val="none"/>
          <w14:textFill>
            <w14:solidFill>
              <w14:schemeClr w14:val="tx1"/>
            </w14:solidFill>
          </w14:textFill>
        </w:rPr>
        <w:t>.单位负责人为同一人或者存在控股、管理关系的不同单位，不得参加同一项目投标。【提供在“国家企业信用信息公示系统”中查询打印的相关材料并加盖公章（需包含公司基本信息、股东信息及股权变更信息）】。</w:t>
      </w:r>
    </w:p>
    <w:p w14:paraId="673C38B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ascii="宋体" w:hAnsi="宋体"/>
          <w:color w:val="000000" w:themeColor="text1"/>
          <w:sz w:val="24"/>
          <w:highlight w:val="none"/>
          <w14:textFill>
            <w14:solidFill>
              <w14:schemeClr w14:val="tx1"/>
            </w14:solidFill>
          </w14:textFill>
        </w:rPr>
        <w:t xml:space="preserve">.供应商近三年不得有行贿犯罪记录，需提供承诺书，承诺对象（企业、法定代表人）。       </w:t>
      </w:r>
    </w:p>
    <w:p w14:paraId="3F8FA87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olor w:val="000000" w:themeColor="text1"/>
          <w:sz w:val="24"/>
          <w:highlight w:val="none"/>
          <w:lang w:val="en-US" w:eastAsia="zh-CN"/>
          <w14:textFill>
            <w14:solidFill>
              <w14:schemeClr w14:val="tx1"/>
            </w14:solidFill>
          </w14:textFill>
        </w:rPr>
        <w:t>6</w:t>
      </w:r>
      <w:r>
        <w:rPr>
          <w:rFonts w:ascii="宋体" w:hAnsi="宋体"/>
          <w:color w:val="000000" w:themeColor="text1"/>
          <w:sz w:val="24"/>
          <w:highlight w:val="none"/>
          <w14:textFill>
            <w14:solidFill>
              <w14:schemeClr w14:val="tx1"/>
            </w14:solidFill>
          </w14:textFill>
        </w:rPr>
        <w:t>.本项目不接受联合体投标。</w:t>
      </w:r>
    </w:p>
    <w:p w14:paraId="783C7FC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三、评标委员会成员人数：5人</w:t>
      </w:r>
    </w:p>
    <w:p w14:paraId="3186CC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四、评标情况</w:t>
      </w:r>
    </w:p>
    <w:p w14:paraId="44D237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4.1评标委员会推荐的定标候选人（排序不分先后）</w:t>
      </w:r>
    </w:p>
    <w:tbl>
      <w:tblPr>
        <w:tblStyle w:val="7"/>
        <w:tblW w:w="849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2"/>
        <w:gridCol w:w="1910"/>
        <w:gridCol w:w="1444"/>
        <w:gridCol w:w="1759"/>
        <w:gridCol w:w="750"/>
        <w:gridCol w:w="1907"/>
      </w:tblGrid>
      <w:tr w14:paraId="0FCCDE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5" w:hRule="atLeast"/>
        </w:trPr>
        <w:tc>
          <w:tcPr>
            <w:tcW w:w="7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04FAF2E">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19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B80DC4B">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定标候选人全称</w:t>
            </w:r>
          </w:p>
        </w:tc>
        <w:tc>
          <w:tcPr>
            <w:tcW w:w="144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3057F9D">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投标报价（元）</w:t>
            </w:r>
          </w:p>
        </w:tc>
        <w:tc>
          <w:tcPr>
            <w:tcW w:w="175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BEB0772">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供货期</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D32A98C">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190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C8637F0">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质量要求</w:t>
            </w:r>
          </w:p>
        </w:tc>
      </w:tr>
      <w:tr w14:paraId="28B091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B2C8A3B">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9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8CE8ADB">
            <w:pPr>
              <w:jc w:val="center"/>
              <w:rPr>
                <w:rFonts w:hint="eastAsia"/>
                <w:sz w:val="24"/>
                <w:szCs w:val="24"/>
              </w:rPr>
            </w:pPr>
            <w:r>
              <w:rPr>
                <w:rFonts w:hint="eastAsia"/>
                <w:sz w:val="24"/>
                <w:szCs w:val="24"/>
                <w:vertAlign w:val="baseline"/>
              </w:rPr>
              <w:t>河南喜视华年医疗器械有限公司</w:t>
            </w:r>
          </w:p>
        </w:tc>
        <w:tc>
          <w:tcPr>
            <w:tcW w:w="144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0BA6007">
            <w:pPr>
              <w:jc w:val="center"/>
              <w:rPr>
                <w:rFonts w:hint="eastAsia" w:ascii="宋体" w:hAnsi="宋体" w:eastAsia="宋体" w:cs="宋体"/>
                <w:sz w:val="24"/>
                <w:szCs w:val="24"/>
                <w:lang w:val="en-US" w:eastAsia="zh-CN"/>
              </w:rPr>
            </w:pPr>
            <w:r>
              <w:rPr>
                <w:rFonts w:hint="eastAsia" w:ascii="宋体" w:hAnsi="宋体"/>
                <w:sz w:val="24"/>
                <w:szCs w:val="24"/>
                <w:lang w:val="en-US" w:eastAsia="zh-CN"/>
              </w:rPr>
              <w:t>192000.00</w:t>
            </w:r>
          </w:p>
        </w:tc>
        <w:tc>
          <w:tcPr>
            <w:tcW w:w="175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DE2F35A">
            <w:pPr>
              <w:bidi w:val="0"/>
              <w:spacing w:line="240" w:lineRule="auto"/>
              <w:jc w:val="center"/>
              <w:rPr>
                <w:rFonts w:hint="eastAsia" w:ascii="宋体" w:hAnsi="宋体" w:eastAsia="宋体" w:cs="宋体"/>
                <w:sz w:val="24"/>
                <w:szCs w:val="24"/>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合同签订后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日历天内供货、安装并调试完毕</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0B5F973">
            <w:pPr>
              <w:bidi w:val="0"/>
              <w:spacing w:line="240" w:lineRule="auto"/>
              <w:jc w:val="center"/>
              <w:rPr>
                <w:rFonts w:hint="eastAsia" w:ascii="宋体" w:hAnsi="宋体" w:eastAsia="宋体" w:cs="宋体"/>
                <w:sz w:val="24"/>
                <w:szCs w:val="24"/>
                <w:lang w:val="en-US" w:eastAsia="zh-CN"/>
              </w:rPr>
            </w:pPr>
            <w:r>
              <w:rPr>
                <w:rFonts w:hint="eastAsia" w:ascii="宋体" w:hAnsi="宋体"/>
                <w:color w:val="000000" w:themeColor="text1"/>
                <w:sz w:val="24"/>
                <w:szCs w:val="24"/>
                <w:highlight w:val="none"/>
                <w:lang w:val="en-US" w:eastAsia="zh-CN"/>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年</w:t>
            </w:r>
          </w:p>
        </w:tc>
        <w:tc>
          <w:tcPr>
            <w:tcW w:w="190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31F6DEA">
            <w:pPr>
              <w:bidi w:val="0"/>
              <w:spacing w:line="240" w:lineRule="auto"/>
              <w:jc w:val="center"/>
              <w:rPr>
                <w:rFonts w:hint="eastAsia" w:ascii="宋体" w:hAnsi="宋体" w:eastAsia="宋体" w:cs="宋体"/>
                <w:sz w:val="24"/>
                <w:szCs w:val="24"/>
              </w:rPr>
            </w:pPr>
            <w:r>
              <w:rPr>
                <w:rFonts w:ascii="宋体" w:hAnsi="宋体"/>
                <w:color w:val="000000" w:themeColor="text1"/>
                <w:sz w:val="24"/>
                <w:szCs w:val="24"/>
                <w:highlight w:val="none"/>
                <w14:textFill>
                  <w14:solidFill>
                    <w14:schemeClr w14:val="tx1"/>
                  </w14:solidFill>
                </w14:textFill>
              </w:rPr>
              <w:t>合格，符合国家及相关行业标准，满足采购人要求</w:t>
            </w:r>
          </w:p>
        </w:tc>
      </w:tr>
      <w:tr w14:paraId="2D7B6E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7" w:hRule="atLeast"/>
        </w:trPr>
        <w:tc>
          <w:tcPr>
            <w:tcW w:w="7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C9CDB59">
            <w:pPr>
              <w:bidi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723656B">
            <w:pPr>
              <w:jc w:val="center"/>
              <w:rPr>
                <w:rFonts w:hint="eastAsia"/>
                <w:sz w:val="24"/>
                <w:szCs w:val="24"/>
              </w:rPr>
            </w:pPr>
            <w:r>
              <w:rPr>
                <w:rFonts w:hint="eastAsia"/>
                <w:sz w:val="24"/>
                <w:szCs w:val="24"/>
                <w:vertAlign w:val="baseline"/>
              </w:rPr>
              <w:t>河南东诺医疗器械有限公司</w:t>
            </w:r>
          </w:p>
        </w:tc>
        <w:tc>
          <w:tcPr>
            <w:tcW w:w="144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CD89409">
            <w:pPr>
              <w:jc w:val="center"/>
              <w:rPr>
                <w:rFonts w:hint="eastAsia" w:ascii="宋体" w:hAnsi="宋体" w:eastAsia="宋体" w:cs="宋体"/>
                <w:sz w:val="24"/>
                <w:szCs w:val="24"/>
                <w:lang w:val="en-US" w:eastAsia="zh-CN"/>
              </w:rPr>
            </w:pPr>
            <w:r>
              <w:rPr>
                <w:rFonts w:hint="eastAsia" w:ascii="宋体" w:hAnsi="宋体" w:cs="Times New Roman"/>
                <w:kern w:val="2"/>
                <w:sz w:val="24"/>
                <w:szCs w:val="24"/>
                <w:lang w:val="en-US" w:eastAsia="zh-CN" w:bidi="ar-SA"/>
              </w:rPr>
              <w:t>195000.00</w:t>
            </w:r>
          </w:p>
        </w:tc>
        <w:tc>
          <w:tcPr>
            <w:tcW w:w="175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2C8472F">
            <w:pP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合同签订后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日历天内供货、安装并调试完毕</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5A9C8DB">
            <w:pPr>
              <w:bidi w:val="0"/>
              <w:spacing w:line="240" w:lineRule="auto"/>
              <w:jc w:val="center"/>
              <w:rPr>
                <w:rFonts w:hint="eastAsia" w:ascii="宋体" w:hAnsi="宋体" w:eastAsia="宋体" w:cs="宋体"/>
                <w:sz w:val="24"/>
                <w:szCs w:val="24"/>
                <w:lang w:val="en-US" w:eastAsia="zh-CN"/>
              </w:rPr>
            </w:pPr>
            <w:r>
              <w:rPr>
                <w:rFonts w:hint="eastAsia" w:ascii="宋体" w:hAnsi="宋体"/>
                <w:color w:val="000000" w:themeColor="text1"/>
                <w:sz w:val="24"/>
                <w:szCs w:val="24"/>
                <w:highlight w:val="none"/>
                <w:lang w:val="en-US" w:eastAsia="zh-CN"/>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年</w:t>
            </w:r>
          </w:p>
        </w:tc>
        <w:tc>
          <w:tcPr>
            <w:tcW w:w="190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66F6E5A">
            <w:pP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合格，符合国家及相关行业标准，满足采购人要求</w:t>
            </w:r>
          </w:p>
        </w:tc>
      </w:tr>
      <w:tr w14:paraId="35200B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97" w:hRule="atLeast"/>
        </w:trPr>
        <w:tc>
          <w:tcPr>
            <w:tcW w:w="7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476CAB6">
            <w:pPr>
              <w:bidi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22C464E">
            <w:pPr>
              <w:jc w:val="center"/>
              <w:rPr>
                <w:rFonts w:hint="eastAsia"/>
                <w:sz w:val="24"/>
                <w:szCs w:val="24"/>
              </w:rPr>
            </w:pPr>
            <w:r>
              <w:rPr>
                <w:rFonts w:hint="eastAsia"/>
                <w:sz w:val="24"/>
                <w:szCs w:val="24"/>
                <w:vertAlign w:val="baseline"/>
                <w:lang w:val="en-US" w:eastAsia="zh-CN"/>
              </w:rPr>
              <w:t>河南恒盈医疗设备有限公司</w:t>
            </w:r>
          </w:p>
        </w:tc>
        <w:tc>
          <w:tcPr>
            <w:tcW w:w="144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9238822">
            <w:pPr>
              <w:jc w:val="center"/>
              <w:rPr>
                <w:rFonts w:hint="eastAsia" w:ascii="宋体" w:hAnsi="宋体" w:eastAsia="宋体" w:cs="宋体"/>
                <w:sz w:val="24"/>
                <w:szCs w:val="24"/>
                <w:lang w:val="en-US" w:eastAsia="zh-CN"/>
              </w:rPr>
            </w:pPr>
            <w:r>
              <w:rPr>
                <w:rFonts w:hint="eastAsia" w:ascii="宋体" w:hAnsi="宋体" w:cs="Times New Roman"/>
                <w:kern w:val="2"/>
                <w:sz w:val="24"/>
                <w:szCs w:val="24"/>
                <w:lang w:val="en-US" w:eastAsia="zh-CN" w:bidi="ar-SA"/>
              </w:rPr>
              <w:t>195600.00</w:t>
            </w:r>
          </w:p>
        </w:tc>
        <w:tc>
          <w:tcPr>
            <w:tcW w:w="175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76CABAA">
            <w:pP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合同签订后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日历天内供货、安装并调试完毕</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64B569C">
            <w:pPr>
              <w:bidi w:val="0"/>
              <w:spacing w:line="240" w:lineRule="auto"/>
              <w:jc w:val="center"/>
              <w:rPr>
                <w:rFonts w:hint="eastAsia" w:ascii="宋体" w:hAnsi="宋体" w:eastAsia="宋体" w:cs="宋体"/>
                <w:sz w:val="24"/>
                <w:szCs w:val="24"/>
                <w:lang w:val="en-US" w:eastAsia="zh-CN"/>
              </w:rPr>
            </w:pPr>
            <w:r>
              <w:rPr>
                <w:rFonts w:hint="eastAsia" w:ascii="宋体" w:hAnsi="宋体"/>
                <w:color w:val="000000" w:themeColor="text1"/>
                <w:sz w:val="24"/>
                <w:szCs w:val="24"/>
                <w:highlight w:val="none"/>
                <w:lang w:val="en-US" w:eastAsia="zh-CN"/>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年</w:t>
            </w:r>
          </w:p>
        </w:tc>
        <w:tc>
          <w:tcPr>
            <w:tcW w:w="190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CD9D5FE">
            <w:pP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合格，符合国家及相关行业标准，满足采购人要求</w:t>
            </w:r>
          </w:p>
        </w:tc>
      </w:tr>
    </w:tbl>
    <w:p w14:paraId="7E0F19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4.2定标候选人项目管理人员情况:无此项要求</w:t>
      </w:r>
    </w:p>
    <w:p w14:paraId="50C547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4.3定标候选人企业业绩：无此项要求</w:t>
      </w:r>
    </w:p>
    <w:p w14:paraId="77B0E6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4.4定标候选人项目负责人业绩：无此项要求</w:t>
      </w:r>
    </w:p>
    <w:p w14:paraId="03C596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4.5定标候选人响应招标文件要求的资格能力条件</w:t>
      </w:r>
    </w:p>
    <w:p w14:paraId="70B19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4.5.1招标文件要求的资格能力条件   </w:t>
      </w:r>
    </w:p>
    <w:tbl>
      <w:tblPr>
        <w:tblStyle w:val="7"/>
        <w:tblW w:w="86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645"/>
      </w:tblGrid>
      <w:tr w14:paraId="6E55D7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640"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01DA3467">
            <w:pPr>
              <w:bidi w:val="0"/>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资格能力条件</w:t>
            </w:r>
          </w:p>
        </w:tc>
      </w:tr>
      <w:tr w14:paraId="6CF3AF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640"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0D436A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1.满足《中华人民共和国政府采购法》第二十二条规定；</w:t>
            </w:r>
          </w:p>
          <w:p w14:paraId="4A72C7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1）具有独立承担民事责任的能力（提供有效的营业执照或相关证明文件）；</w:t>
            </w:r>
          </w:p>
          <w:p w14:paraId="06396F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2）具有良好的商业信誉和健全的财务会计制度（提供2024年度经第三方机构出具的财务审计报告或基本户银行出开具的有效期内的资信证明）；</w:t>
            </w:r>
          </w:p>
          <w:p w14:paraId="378711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3）具有履行合同所必需的设备和专业技术能力（提供承诺书）；</w:t>
            </w:r>
          </w:p>
          <w:p w14:paraId="2CBA375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4）有依法缴纳税收和社会保障资金的良好记录（提供2025年1月份以来任意一个月缴纳税收和社会保障资金的缴费票据凭证，依法免税或不需要缴纳社会保障资金的供应商，应提供相应证明文件。）；</w:t>
            </w:r>
          </w:p>
          <w:p w14:paraId="0D9AF7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5）参加政府采购活动前3年内在经营活动中没有重大违法记录（提供书面声明）；</w:t>
            </w:r>
          </w:p>
          <w:p w14:paraId="6669A19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6）法律、行政法规规定的其他条件。</w:t>
            </w:r>
          </w:p>
          <w:p w14:paraId="7822E51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2.供应商为生产厂家的，具有医疗器械生产许可证；供应商为代理商或经销商的，具有医疗器械经营许可证或医疗器械经营备案凭证，拟投产品具有有效期内的医疗器械注册证或备案凭证。</w:t>
            </w:r>
          </w:p>
          <w:p w14:paraId="494D2D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ascii="宋体" w:hAnsi="宋体"/>
                <w:color w:val="000000" w:themeColor="text1"/>
                <w:sz w:val="24"/>
                <w:highlight w:val="none"/>
                <w14:textFill>
                  <w14:solidFill>
                    <w14:schemeClr w14:val="tx1"/>
                  </w14:solidFill>
                </w14:textFill>
              </w:rPr>
              <w:t>.信誉要求：对被列入失信被执行人、重大税收违法失信主体、政府采购严重违法失信行为记录名单的供应商，拒绝参与本项目投标；失信被执行人可通过 “信用中国”网站（http://www.creditchina.gov.cn/）“信用服务”-“失信被执行人”-跳转至“中国执行信息公开网”网站（http://zxgk.court.gov.cn/shixin/）查询（查询对象：企业）、和“信用中国”网站查询重大税收违法失信主体（查询对象：企业）”以及“中国政府采购网”网站查询政府采购严重违法失信行为记录名单（查询对象：</w:t>
            </w:r>
            <w:r>
              <w:rPr>
                <w:rFonts w:hint="eastAsia" w:ascii="宋体" w:hAnsi="宋体"/>
                <w:color w:val="000000" w:themeColor="text1"/>
                <w:sz w:val="24"/>
                <w:highlight w:val="none"/>
                <w14:textFill>
                  <w14:solidFill>
                    <w14:schemeClr w14:val="tx1"/>
                  </w14:solidFill>
                </w14:textFill>
              </w:rPr>
              <w:t>企业）；提供以上查询截图附在投标文件中。供应商获取文件至与招标人签订合同期间一旦发现供应商存在信用问题，招标人均有权取消其中标资格。</w:t>
            </w:r>
          </w:p>
          <w:p w14:paraId="2CEF53E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4</w:t>
            </w:r>
            <w:r>
              <w:rPr>
                <w:rFonts w:ascii="宋体" w:hAnsi="宋体"/>
                <w:color w:val="000000" w:themeColor="text1"/>
                <w:sz w:val="24"/>
                <w:highlight w:val="none"/>
                <w14:textFill>
                  <w14:solidFill>
                    <w14:schemeClr w14:val="tx1"/>
                  </w14:solidFill>
                </w14:textFill>
              </w:rPr>
              <w:t>.单位负责人为同一人或者存在控股、管理关系的不同单位，不得参加同一项目投标。【提供在“国家企业信用信息公示系统”中查询打印的相关材料并加盖公章（需包含公司基本信息、股东信息及股权变更信息）】。</w:t>
            </w:r>
          </w:p>
          <w:p w14:paraId="2FC0E9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ascii="宋体" w:hAnsi="宋体"/>
                <w:color w:val="000000" w:themeColor="text1"/>
                <w:sz w:val="24"/>
                <w:highlight w:val="none"/>
                <w14:textFill>
                  <w14:solidFill>
                    <w14:schemeClr w14:val="tx1"/>
                  </w14:solidFill>
                </w14:textFill>
              </w:rPr>
              <w:t xml:space="preserve">.供应商近三年不得有行贿犯罪记录，需提供承诺书，承诺对象（企业、法定代表人）。       </w:t>
            </w:r>
          </w:p>
          <w:p w14:paraId="1C66C98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olor w:val="000000" w:themeColor="text1"/>
                <w:sz w:val="24"/>
                <w:highlight w:val="none"/>
                <w:lang w:val="en-US" w:eastAsia="zh-CN"/>
                <w14:textFill>
                  <w14:solidFill>
                    <w14:schemeClr w14:val="tx1"/>
                  </w14:solidFill>
                </w14:textFill>
              </w:rPr>
              <w:t>6</w:t>
            </w:r>
            <w:r>
              <w:rPr>
                <w:rFonts w:ascii="宋体" w:hAnsi="宋体"/>
                <w:color w:val="000000" w:themeColor="text1"/>
                <w:sz w:val="24"/>
                <w:highlight w:val="none"/>
                <w14:textFill>
                  <w14:solidFill>
                    <w14:schemeClr w14:val="tx1"/>
                  </w14:solidFill>
                </w14:textFill>
              </w:rPr>
              <w:t>.本项目不接受联合体投标。</w:t>
            </w:r>
          </w:p>
        </w:tc>
      </w:tr>
    </w:tbl>
    <w:p w14:paraId="7224090D">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4.5.2定标候选人响应招标文件要求的资格能力条件情况  </w:t>
      </w:r>
    </w:p>
    <w:tbl>
      <w:tblPr>
        <w:tblStyle w:val="7"/>
        <w:tblW w:w="871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32"/>
        <w:gridCol w:w="5349"/>
        <w:gridCol w:w="1833"/>
      </w:tblGrid>
      <w:tr w14:paraId="5D94C9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2" w:type="dxa"/>
            <w:tcBorders>
              <w:top w:val="outset" w:color="000000" w:sz="8" w:space="0"/>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14:paraId="08A9F7D9">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5349" w:type="dxa"/>
            <w:tcBorders>
              <w:top w:val="outset" w:color="000000" w:sz="8" w:space="0"/>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14:paraId="719625FB">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定标候选人全称</w:t>
            </w:r>
          </w:p>
        </w:tc>
        <w:tc>
          <w:tcPr>
            <w:tcW w:w="1833" w:type="dxa"/>
            <w:tcBorders>
              <w:top w:val="outset" w:color="000000" w:sz="8" w:space="0"/>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14:paraId="542E5F8C">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响应情况</w:t>
            </w:r>
          </w:p>
        </w:tc>
      </w:tr>
      <w:tr w14:paraId="288B31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2" w:type="dxa"/>
            <w:tcBorders>
              <w:top w:val="outset" w:color="000000" w:sz="8" w:space="0"/>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14:paraId="68976DD2">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5349" w:type="dxa"/>
            <w:tcBorders>
              <w:top w:val="outset" w:color="000000" w:sz="8" w:space="0"/>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14:paraId="77304B24">
            <w:pPr>
              <w:jc w:val="center"/>
              <w:rPr>
                <w:rFonts w:hint="eastAsia"/>
                <w:sz w:val="20"/>
                <w:szCs w:val="22"/>
              </w:rPr>
            </w:pPr>
            <w:r>
              <w:rPr>
                <w:rFonts w:hint="eastAsia"/>
                <w:sz w:val="24"/>
                <w:szCs w:val="32"/>
                <w:vertAlign w:val="baseline"/>
              </w:rPr>
              <w:t>河南喜视华年医疗器械有限公司</w:t>
            </w:r>
          </w:p>
        </w:tc>
        <w:tc>
          <w:tcPr>
            <w:tcW w:w="1833" w:type="dxa"/>
            <w:tcBorders>
              <w:top w:val="outset" w:color="000000" w:sz="8" w:space="0"/>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14:paraId="79BC46C8">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响应</w:t>
            </w:r>
          </w:p>
        </w:tc>
      </w:tr>
      <w:tr w14:paraId="6F428A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2" w:type="dxa"/>
            <w:tcBorders>
              <w:top w:val="outset" w:color="000000" w:sz="8" w:space="0"/>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14:paraId="54F3E8F7">
            <w:pPr>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349" w:type="dxa"/>
            <w:tcBorders>
              <w:top w:val="outset" w:color="000000" w:sz="8" w:space="0"/>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14:paraId="253D1BEA">
            <w:pPr>
              <w:jc w:val="center"/>
              <w:rPr>
                <w:rFonts w:hint="eastAsia"/>
                <w:sz w:val="20"/>
                <w:szCs w:val="22"/>
              </w:rPr>
            </w:pPr>
            <w:r>
              <w:rPr>
                <w:rFonts w:hint="eastAsia"/>
                <w:sz w:val="24"/>
                <w:szCs w:val="32"/>
                <w:vertAlign w:val="baseline"/>
              </w:rPr>
              <w:t>河南东诺医疗器械有限公司</w:t>
            </w:r>
          </w:p>
        </w:tc>
        <w:tc>
          <w:tcPr>
            <w:tcW w:w="1833" w:type="dxa"/>
            <w:tcBorders>
              <w:top w:val="outset" w:color="000000" w:sz="8" w:space="0"/>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14:paraId="2FAF2B22">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w:t>
            </w:r>
          </w:p>
        </w:tc>
      </w:tr>
      <w:tr w14:paraId="7ED472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32" w:type="dxa"/>
            <w:tcBorders>
              <w:top w:val="outset" w:color="000000" w:sz="8" w:space="0"/>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14:paraId="72569884">
            <w:pPr>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349" w:type="dxa"/>
            <w:tcBorders>
              <w:top w:val="outset" w:color="000000" w:sz="8" w:space="0"/>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14:paraId="2F1747E8">
            <w:pPr>
              <w:jc w:val="center"/>
              <w:rPr>
                <w:rFonts w:hint="eastAsia"/>
                <w:sz w:val="20"/>
                <w:szCs w:val="22"/>
              </w:rPr>
            </w:pPr>
            <w:r>
              <w:rPr>
                <w:rFonts w:hint="eastAsia"/>
                <w:sz w:val="24"/>
                <w:szCs w:val="32"/>
                <w:vertAlign w:val="baseline"/>
                <w:lang w:val="en-US" w:eastAsia="zh-CN"/>
              </w:rPr>
              <w:t>河南恒盈医疗设备有限公司</w:t>
            </w:r>
          </w:p>
        </w:tc>
        <w:tc>
          <w:tcPr>
            <w:tcW w:w="1833" w:type="dxa"/>
            <w:tcBorders>
              <w:top w:val="outset" w:color="000000" w:sz="8" w:space="0"/>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14:paraId="53B5A9A8">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w:t>
            </w:r>
          </w:p>
        </w:tc>
      </w:tr>
    </w:tbl>
    <w:p w14:paraId="66146B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4.6否决投标情况及原因：无</w:t>
      </w:r>
    </w:p>
    <w:p w14:paraId="0C29BE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4.7所有投标人综合标评分情况：无</w:t>
      </w:r>
    </w:p>
    <w:p w14:paraId="44E293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4.8所有投标人技术标评分情况：无</w:t>
      </w:r>
    </w:p>
    <w:p w14:paraId="0C576D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4.9所有投标人总得分情况：无</w:t>
      </w:r>
    </w:p>
    <w:p w14:paraId="2E9F268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五、招标文件规定公示的其他内容：</w:t>
      </w:r>
      <w:r>
        <w:rPr>
          <w:rFonts w:hint="eastAsia" w:ascii="宋体" w:hAnsi="宋体" w:eastAsia="宋体" w:cs="宋体"/>
          <w:b w:val="0"/>
          <w:bCs w:val="0"/>
          <w:sz w:val="24"/>
          <w:szCs w:val="24"/>
          <w:lang w:val="en-US" w:eastAsia="zh-CN"/>
        </w:rPr>
        <w:t>无</w:t>
      </w:r>
    </w:p>
    <w:p w14:paraId="1B98ADB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六、公示时间</w:t>
      </w:r>
    </w:p>
    <w:p w14:paraId="44FC1F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2025年9月12日至2025年9月14日（三日）</w:t>
      </w:r>
    </w:p>
    <w:p w14:paraId="5A924C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七、提出异议的渠道和方式</w:t>
      </w:r>
    </w:p>
    <w:p w14:paraId="480291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人或其他利害关系人对上述结果有异议，可在公示期内，以书面形式同时向招标人和招标代理机构提出质疑(加盖单位公章且法定代表人签字)，由法定代表人或其授权代表携带本人身份证(原件和复印件）提交（邮寄、传真件不予受理）。逾期提交的质疑函将不予受理。</w:t>
      </w:r>
    </w:p>
    <w:p w14:paraId="381653C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八、发布媒介</w:t>
      </w:r>
    </w:p>
    <w:p w14:paraId="26D1EA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本定标候选人公示在《中国招标投标公共服务平台》、</w:t>
      </w:r>
      <w:bookmarkStart w:id="0" w:name="_GoBack"/>
      <w:bookmarkEnd w:id="0"/>
      <w:r>
        <w:rPr>
          <w:rFonts w:hint="eastAsia" w:ascii="宋体" w:hAnsi="宋体" w:eastAsia="宋体" w:cs="宋体"/>
          <w:sz w:val="24"/>
          <w:szCs w:val="24"/>
          <w:lang w:val="en-US" w:eastAsia="zh-CN"/>
        </w:rPr>
        <w:t>《开封市中心医院官网》发布。  </w:t>
      </w:r>
    </w:p>
    <w:p w14:paraId="190163E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九、联系方式</w:t>
      </w:r>
    </w:p>
    <w:p w14:paraId="72A5FE1E">
      <w:pPr>
        <w:spacing w:line="360" w:lineRule="auto"/>
        <w:ind w:firstLine="480" w:firstLineChars="200"/>
        <w:rPr>
          <w:sz w:val="24"/>
          <w:szCs w:val="24"/>
          <w:highlight w:val="none"/>
          <w:lang w:eastAsia="zh-CN"/>
        </w:rPr>
      </w:pPr>
      <w:r>
        <w:rPr>
          <w:rFonts w:hint="eastAsia"/>
          <w:sz w:val="24"/>
          <w:szCs w:val="24"/>
          <w:highlight w:val="none"/>
          <w:lang w:eastAsia="zh-CN"/>
        </w:rPr>
        <w:t>1.采购人信息</w:t>
      </w:r>
    </w:p>
    <w:p w14:paraId="31661AFB">
      <w:pPr>
        <w:widowControl/>
        <w:snapToGrid w:val="0"/>
        <w:spacing w:line="360" w:lineRule="auto"/>
        <w:ind w:firstLine="480" w:firstLineChars="200"/>
        <w:contextualSpacing/>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采购人：开封市中心医院</w:t>
      </w:r>
    </w:p>
    <w:p w14:paraId="4FF8C266">
      <w:pPr>
        <w:widowControl/>
        <w:snapToGrid w:val="0"/>
        <w:spacing w:line="360" w:lineRule="auto"/>
        <w:ind w:firstLine="480" w:firstLineChars="200"/>
        <w:contextualSpacing/>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地址：开封市顺河区河道街85号</w:t>
      </w:r>
    </w:p>
    <w:p w14:paraId="004F95FF">
      <w:pPr>
        <w:widowControl/>
        <w:snapToGrid w:val="0"/>
        <w:spacing w:line="360" w:lineRule="auto"/>
        <w:ind w:firstLine="480" w:firstLineChars="200"/>
        <w:contextualSpacing/>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联系人：陈先生  </w:t>
      </w:r>
    </w:p>
    <w:p w14:paraId="715890B5">
      <w:pPr>
        <w:widowControl/>
        <w:snapToGrid w:val="0"/>
        <w:spacing w:line="360" w:lineRule="auto"/>
        <w:ind w:firstLine="480" w:firstLineChars="200"/>
        <w:contextualSpacing/>
        <w:rPr>
          <w:rFonts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联系电话：0371-25672757</w:t>
      </w:r>
    </w:p>
    <w:p w14:paraId="20E42570">
      <w:pPr>
        <w:widowControl/>
        <w:numPr>
          <w:ilvl w:val="0"/>
          <w:numId w:val="0"/>
        </w:numPr>
        <w:shd w:val="clear" w:color="auto" w:fill="FFFFFF"/>
        <w:spacing w:line="360" w:lineRule="auto"/>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highlight w:val="none"/>
          <w:lang w:eastAsia="zh-CN"/>
        </w:rPr>
        <w:t>代理机构</w:t>
      </w:r>
      <w:r>
        <w:rPr>
          <w:rFonts w:hint="eastAsia" w:asciiTheme="minorEastAsia" w:hAnsiTheme="minorEastAsia" w:eastAsiaTheme="minorEastAsia" w:cstheme="minorEastAsia"/>
          <w:sz w:val="24"/>
          <w:szCs w:val="24"/>
          <w:highlight w:val="none"/>
          <w:lang w:val="en-US" w:eastAsia="zh-CN"/>
        </w:rPr>
        <w:t>信息</w:t>
      </w:r>
    </w:p>
    <w:p w14:paraId="4369DD35">
      <w:pPr>
        <w:widowControl/>
        <w:numPr>
          <w:ilvl w:val="0"/>
          <w:numId w:val="0"/>
        </w:numPr>
        <w:shd w:val="clear" w:color="auto" w:fill="FFFFFF"/>
        <w:spacing w:line="360" w:lineRule="auto"/>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代理机构：</w:t>
      </w:r>
      <w:r>
        <w:rPr>
          <w:rFonts w:hint="eastAsia" w:asciiTheme="minorEastAsia" w:hAnsiTheme="minorEastAsia" w:eastAsiaTheme="minorEastAsia" w:cstheme="minorEastAsia"/>
          <w:sz w:val="24"/>
          <w:szCs w:val="24"/>
          <w:highlight w:val="none"/>
          <w:lang w:eastAsia="zh-CN"/>
        </w:rPr>
        <w:t>河南天舜工程管理有限公司</w:t>
      </w:r>
    </w:p>
    <w:p w14:paraId="1996F699">
      <w:pPr>
        <w:widowControl/>
        <w:shd w:val="clear" w:color="auto" w:fill="FFFFFF"/>
        <w:spacing w:line="360" w:lineRule="auto"/>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地    址：开封市龙亭区三大街大宏城市广场商务楼2座803室</w:t>
      </w:r>
    </w:p>
    <w:p w14:paraId="5A8DFE6F">
      <w:pPr>
        <w:widowControl/>
        <w:shd w:val="clear" w:color="auto" w:fill="FFFFFF"/>
        <w:spacing w:line="360" w:lineRule="auto"/>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联 系 人：李女士</w:t>
      </w:r>
    </w:p>
    <w:p w14:paraId="1A413DBB">
      <w:pPr>
        <w:widowControl/>
        <w:shd w:val="clear" w:color="auto" w:fill="FFFFFF"/>
        <w:spacing w:line="360" w:lineRule="auto"/>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联系电话：17573835058</w:t>
      </w:r>
    </w:p>
    <w:p w14:paraId="62C8AA16">
      <w:pPr>
        <w:widowControl/>
        <w:numPr>
          <w:ilvl w:val="0"/>
          <w:numId w:val="0"/>
        </w:numPr>
        <w:shd w:val="clear" w:color="auto" w:fill="FFFFFF"/>
        <w:spacing w:line="360" w:lineRule="auto"/>
        <w:ind w:left="0" w:leftChars="0"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sz w:val="24"/>
          <w:szCs w:val="24"/>
          <w:highlight w:val="none"/>
          <w:lang w:eastAsia="zh-CN"/>
        </w:rPr>
        <w:t>项目联系方式</w:t>
      </w:r>
    </w:p>
    <w:p w14:paraId="2FF265B4">
      <w:pPr>
        <w:widowControl/>
        <w:numPr>
          <w:ilvl w:val="0"/>
          <w:numId w:val="0"/>
        </w:numPr>
        <w:shd w:val="clear" w:color="auto" w:fill="FFFFFF"/>
        <w:spacing w:line="360" w:lineRule="auto"/>
        <w:ind w:leftChars="0"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联 系 人：李女士</w:t>
      </w:r>
    </w:p>
    <w:p w14:paraId="41AFF6D9">
      <w:pPr>
        <w:widowControl/>
        <w:shd w:val="clear" w:color="auto" w:fill="FFFFFF"/>
        <w:spacing w:line="360" w:lineRule="auto"/>
        <w:ind w:firstLine="480" w:firstLineChars="200"/>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联系电话：17573835058</w:t>
      </w:r>
    </w:p>
    <w:p w14:paraId="386D8A95">
      <w:pPr>
        <w:bidi w:val="0"/>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80920"/>
    <w:rsid w:val="0A8D07B9"/>
    <w:rsid w:val="0ADD7F23"/>
    <w:rsid w:val="0FAB538A"/>
    <w:rsid w:val="11592BC4"/>
    <w:rsid w:val="12747CB6"/>
    <w:rsid w:val="15347BD0"/>
    <w:rsid w:val="1E61194B"/>
    <w:rsid w:val="1F5A2C82"/>
    <w:rsid w:val="2A000669"/>
    <w:rsid w:val="2EF24300"/>
    <w:rsid w:val="348E47AF"/>
    <w:rsid w:val="3F890995"/>
    <w:rsid w:val="4A5C6C05"/>
    <w:rsid w:val="4E4E5DD3"/>
    <w:rsid w:val="528B5A25"/>
    <w:rsid w:val="5527584B"/>
    <w:rsid w:val="5CDA5F34"/>
    <w:rsid w:val="5D545EF0"/>
    <w:rsid w:val="645C6518"/>
    <w:rsid w:val="66DE4873"/>
    <w:rsid w:val="6C643A6C"/>
    <w:rsid w:val="6DA265FA"/>
    <w:rsid w:val="77F2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4"/>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toc 2"/>
    <w:basedOn w:val="5"/>
    <w:next w:val="1"/>
    <w:unhideWhenUsed/>
    <w:qFormat/>
    <w:uiPriority w:val="39"/>
    <w:pPr>
      <w:ind w:left="220"/>
    </w:pPr>
    <w:rPr>
      <w:rFonts w:cs="Calibri"/>
      <w:smallCaps/>
      <w:sz w:val="20"/>
      <w:szCs w:val="20"/>
    </w:rPr>
  </w:style>
  <w:style w:type="paragraph" w:styleId="5">
    <w:name w:val="table of authorities"/>
    <w:basedOn w:val="1"/>
    <w:next w:val="1"/>
    <w:unhideWhenUsed/>
    <w:qFormat/>
    <w:uiPriority w:val="99"/>
    <w:pPr>
      <w:ind w:left="420" w:leftChars="200"/>
    </w:p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2805</Words>
  <Characters>3084</Characters>
  <Lines>0</Lines>
  <Paragraphs>0</Paragraphs>
  <TotalTime>0</TotalTime>
  <ScaleCrop>false</ScaleCrop>
  <LinksUpToDate>false</LinksUpToDate>
  <CharactersWithSpaces>3122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2025-07-23T02:52:00Z</dcterms:created>
  <dc:creator>Administrator</dc:creator>
  <cp:lastModifiedBy>李狗蛋</cp:lastModifiedBy>
  <dcterms:modified xsi:type="dcterms:W3CDTF">2025-09-11T06:33:42Z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eyJoZGlkIjoiYzMyNjg2N2I1MTJmYzczOTY4MDQ3N2Y4NDMwY2NjMzIiLCJ1c2VySWQiOiIyNDk5NjAyNTEifQ==</vt:lpwstr>
  </property>
  <property fmtid="{D5CDD505-2E9C-101B-9397-08002B2CF9AE}" pid="4" name="ICV">
    <vt:lpwstr>F3DB6232D716402CA326C6C05CC943BE_12</vt:lpwstr>
  </property>
</Properties>
</file>